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9FCD" w14:textId="77777777" w:rsidR="00D43562" w:rsidRPr="003622EA" w:rsidRDefault="009F396B" w:rsidP="00E250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622EA">
        <w:rPr>
          <w:rFonts w:ascii="Times New Roman" w:eastAsia="Calibri" w:hAnsi="Times New Roman" w:cs="Times New Roman"/>
          <w:sz w:val="24"/>
          <w:szCs w:val="24"/>
        </w:rPr>
        <w:t>Tisztelt Közgyűlés!</w:t>
      </w:r>
    </w:p>
    <w:p w14:paraId="759E1E76" w14:textId="77777777" w:rsidR="002B0B23" w:rsidRPr="003622EA" w:rsidRDefault="002B0B23" w:rsidP="00E250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38E66" w14:textId="77777777" w:rsidR="007A70CF" w:rsidRPr="003622EA" w:rsidRDefault="00F2015E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 xml:space="preserve">A települési önkormányzat törvényi kötelezettsége, hogy gondoskodjék a településen lakók alapellátásáról, az egészségügyi ellátás folyamatos hozzáférésének biztosítása érdekében, sürgősségi betegellátó rendszer részeként a fekvőbeteg-ellátáson kívüli sürgősségi alapellátás végzésére </w:t>
      </w:r>
      <w:r w:rsidRPr="003622EA">
        <w:rPr>
          <w:rFonts w:ascii="Times New Roman" w:hAnsi="Times New Roman" w:cs="Times New Roman"/>
          <w:iCs/>
          <w:sz w:val="24"/>
          <w:szCs w:val="24"/>
        </w:rPr>
        <w:t>központi</w:t>
      </w:r>
      <w:r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Pr="003622EA">
        <w:rPr>
          <w:rFonts w:ascii="Times New Roman" w:hAnsi="Times New Roman" w:cs="Times New Roman"/>
          <w:iCs/>
          <w:sz w:val="24"/>
          <w:szCs w:val="24"/>
        </w:rPr>
        <w:t>ügyeletet</w:t>
      </w:r>
      <w:r w:rsidRPr="003622EA">
        <w:rPr>
          <w:rFonts w:ascii="Times New Roman" w:hAnsi="Times New Roman" w:cs="Times New Roman"/>
          <w:sz w:val="24"/>
          <w:szCs w:val="24"/>
        </w:rPr>
        <w:t xml:space="preserve"> kell működtetni, amely több háziorvosi körzet lakosságának folyamatos vagy meghatározott időben történő alapellátási szintű sürgősségi ellátását végzi.</w:t>
      </w:r>
      <w:r w:rsidR="001E744F" w:rsidRPr="003622EA">
        <w:rPr>
          <w:rFonts w:ascii="Times New Roman" w:eastAsia="Calibri" w:hAnsi="Times New Roman" w:cs="Times New Roman"/>
          <w:sz w:val="24"/>
          <w:szCs w:val="24"/>
        </w:rPr>
        <w:t xml:space="preserve">       A helyi önkormányzatok társulásiról és együttműködéséről szóló 1997. évi CXXXV. Törvény 6. § (4) bek</w:t>
      </w:r>
      <w:r w:rsidR="00AA1290" w:rsidRPr="003622EA">
        <w:rPr>
          <w:rFonts w:ascii="Times New Roman" w:hAnsi="Times New Roman" w:cs="Times New Roman"/>
          <w:sz w:val="24"/>
          <w:szCs w:val="24"/>
        </w:rPr>
        <w:t xml:space="preserve">ezdése értelmében </w:t>
      </w:r>
      <w:r w:rsidR="001E744F" w:rsidRPr="003622EA">
        <w:rPr>
          <w:rFonts w:ascii="Times New Roman" w:eastAsia="Calibri" w:hAnsi="Times New Roman" w:cs="Times New Roman"/>
          <w:sz w:val="24"/>
          <w:szCs w:val="24"/>
        </w:rPr>
        <w:t>a társulásnak évente be kell számolni a közgyűlésnek, képviselő-testületnek a társulás tevékenységéről, pénzügyi helyzetéről és a társulási célok megvalósításáról.</w:t>
      </w:r>
    </w:p>
    <w:p w14:paraId="797AD0DE" w14:textId="77777777" w:rsidR="00EF3ACE" w:rsidRPr="003622EA" w:rsidRDefault="009C3432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A központi háziorvosi ügyelet</w:t>
      </w:r>
      <w:r w:rsidR="00F90BAF" w:rsidRPr="003622EA">
        <w:rPr>
          <w:rFonts w:ascii="Times New Roman" w:hAnsi="Times New Roman" w:cs="Times New Roman"/>
          <w:sz w:val="24"/>
          <w:szCs w:val="24"/>
        </w:rPr>
        <w:t>i tevékenység végzésére jelentős hatást nem gyakoroltak a jogszabályi változások</w:t>
      </w:r>
      <w:r w:rsidR="009F3C9D" w:rsidRPr="003622EA">
        <w:rPr>
          <w:rFonts w:ascii="Times New Roman" w:hAnsi="Times New Roman" w:cs="Times New Roman"/>
          <w:sz w:val="24"/>
          <w:szCs w:val="24"/>
        </w:rPr>
        <w:t xml:space="preserve">, továbbra is </w:t>
      </w:r>
      <w:r w:rsidR="009F3C9D" w:rsidRPr="003622EA">
        <w:rPr>
          <w:rFonts w:ascii="Times New Roman" w:eastAsia="Calibri" w:hAnsi="Times New Roman" w:cs="Times New Roman"/>
          <w:sz w:val="24"/>
          <w:szCs w:val="24"/>
        </w:rPr>
        <w:t>az egészségügyi ellátás folyamatos működtetésének egyes szervezési kérdéseiről szóló 47/ 2004.(V. 11) ESZCSM rendelet</w:t>
      </w:r>
      <w:r w:rsidR="001F1392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="009F3C9D" w:rsidRPr="003622EA">
        <w:rPr>
          <w:rFonts w:ascii="Times New Roman" w:eastAsia="Calibri" w:hAnsi="Times New Roman" w:cs="Times New Roman"/>
          <w:sz w:val="24"/>
          <w:szCs w:val="24"/>
        </w:rPr>
        <w:t xml:space="preserve">az egészségügyi tevékenység végzésének egyes kérdéseiről szóló 2003. évi LXXXIV. törvény, valamint az egészségügyi szolgáltatások Egészségbiztosítási Alapból történő finanszírozásának részletes szabályairól szóló 43/ 1999. (III. 3.) Korm. </w:t>
      </w:r>
      <w:r w:rsidR="00405196">
        <w:rPr>
          <w:rFonts w:ascii="Times New Roman" w:eastAsia="Calibri" w:hAnsi="Times New Roman" w:cs="Times New Roman"/>
          <w:sz w:val="24"/>
          <w:szCs w:val="24"/>
        </w:rPr>
        <w:t>r</w:t>
      </w:r>
      <w:r w:rsidR="009F3C9D" w:rsidRPr="003622EA">
        <w:rPr>
          <w:rFonts w:ascii="Times New Roman" w:eastAsia="Calibri" w:hAnsi="Times New Roman" w:cs="Times New Roman"/>
          <w:sz w:val="24"/>
          <w:szCs w:val="24"/>
        </w:rPr>
        <w:t>endelet</w:t>
      </w:r>
      <w:r w:rsidR="001F1392" w:rsidRPr="003622EA">
        <w:rPr>
          <w:rFonts w:ascii="Times New Roman" w:hAnsi="Times New Roman" w:cs="Times New Roman"/>
          <w:sz w:val="24"/>
          <w:szCs w:val="24"/>
        </w:rPr>
        <w:t>ben foglaltak az irányadók.</w:t>
      </w:r>
      <w:r w:rsidR="00B35E60" w:rsidRPr="00362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D17A" w14:textId="77777777" w:rsidR="009C3432" w:rsidRPr="003622EA" w:rsidRDefault="00F90BAF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9C3432" w:rsidRPr="003622EA">
        <w:rPr>
          <w:rFonts w:ascii="Times New Roman" w:hAnsi="Times New Roman" w:cs="Times New Roman"/>
          <w:sz w:val="24"/>
          <w:szCs w:val="24"/>
        </w:rPr>
        <w:t>A szekszárdi ügyeleti szolgálat a sürgősségi betegellátó rendszer részeként m</w:t>
      </w:r>
      <w:r w:rsidRPr="003622EA">
        <w:rPr>
          <w:rFonts w:ascii="Times New Roman" w:hAnsi="Times New Roman" w:cs="Times New Roman"/>
          <w:sz w:val="24"/>
          <w:szCs w:val="24"/>
        </w:rPr>
        <w:t>ű</w:t>
      </w:r>
      <w:r w:rsidR="009C3432" w:rsidRPr="003622EA">
        <w:rPr>
          <w:rFonts w:ascii="Times New Roman" w:hAnsi="Times New Roman" w:cs="Times New Roman"/>
          <w:sz w:val="24"/>
          <w:szCs w:val="24"/>
        </w:rPr>
        <w:t xml:space="preserve">ködő </w:t>
      </w:r>
      <w:r w:rsidR="009C3432" w:rsidRPr="003622EA">
        <w:rPr>
          <w:rFonts w:ascii="Times New Roman" w:hAnsi="Times New Roman" w:cs="Times New Roman"/>
          <w:b/>
          <w:bCs/>
          <w:sz w:val="24"/>
          <w:szCs w:val="24"/>
        </w:rPr>
        <w:t>központi ügyelet,</w:t>
      </w:r>
      <w:r w:rsidR="009C3432" w:rsidRPr="003622EA">
        <w:rPr>
          <w:rFonts w:ascii="Times New Roman" w:hAnsi="Times New Roman" w:cs="Times New Roman"/>
          <w:sz w:val="24"/>
          <w:szCs w:val="24"/>
        </w:rPr>
        <w:t xml:space="preserve"> mely a kórházon kívüli sürgősségi ellátás végzésére létrehozott egység, több háziorvosi körzet</w:t>
      </w:r>
      <w:r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="00BB3DC9" w:rsidRPr="003622EA">
        <w:rPr>
          <w:rFonts w:ascii="Times New Roman" w:hAnsi="Times New Roman" w:cs="Times New Roman"/>
          <w:sz w:val="24"/>
          <w:szCs w:val="24"/>
        </w:rPr>
        <w:t xml:space="preserve">valamint 2014. 01. 01-től </w:t>
      </w:r>
      <w:r w:rsidRPr="003622EA">
        <w:rPr>
          <w:rFonts w:ascii="Times New Roman" w:hAnsi="Times New Roman" w:cs="Times New Roman"/>
          <w:sz w:val="24"/>
          <w:szCs w:val="24"/>
        </w:rPr>
        <w:t>1</w:t>
      </w:r>
      <w:r w:rsidR="009419C6" w:rsidRPr="003622EA">
        <w:rPr>
          <w:rFonts w:ascii="Times New Roman" w:hAnsi="Times New Roman" w:cs="Times New Roman"/>
          <w:sz w:val="24"/>
          <w:szCs w:val="24"/>
        </w:rPr>
        <w:t xml:space="preserve">5 </w:t>
      </w:r>
      <w:r w:rsidRPr="003622EA">
        <w:rPr>
          <w:rFonts w:ascii="Times New Roman" w:hAnsi="Times New Roman" w:cs="Times New Roman"/>
          <w:sz w:val="24"/>
          <w:szCs w:val="24"/>
        </w:rPr>
        <w:t xml:space="preserve">település </w:t>
      </w:r>
      <w:r w:rsidR="009C3432" w:rsidRPr="003622EA">
        <w:rPr>
          <w:rFonts w:ascii="Times New Roman" w:hAnsi="Times New Roman" w:cs="Times New Roman"/>
          <w:sz w:val="24"/>
          <w:szCs w:val="24"/>
        </w:rPr>
        <w:t>lakosságának folyamatos vagy meghatározott időben történő alapellátási szintű sürgősségi ellátását végzi az adott területet ellátó mentőszolgálattal együttműködve.</w:t>
      </w:r>
    </w:p>
    <w:p w14:paraId="159026D7" w14:textId="77777777" w:rsidR="00931BEF" w:rsidRPr="003622EA" w:rsidRDefault="00931BEF" w:rsidP="00E25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t>Az ügyeleti szolgálat helye:</w:t>
      </w:r>
    </w:p>
    <w:p w14:paraId="562EC0C6" w14:textId="77777777" w:rsidR="00931BEF" w:rsidRPr="003622EA" w:rsidRDefault="00931BEF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iCs/>
          <w:sz w:val="24"/>
          <w:szCs w:val="24"/>
        </w:rPr>
        <w:t>Felnőtt orvosi ügyelet</w:t>
      </w:r>
      <w:r w:rsidRPr="003622EA">
        <w:rPr>
          <w:rFonts w:ascii="Times New Roman" w:hAnsi="Times New Roman" w:cs="Times New Roman"/>
          <w:sz w:val="24"/>
          <w:szCs w:val="24"/>
        </w:rPr>
        <w:t>: Szekszárd, Vörösmarty u. 5. Telefon: 74/318-104</w:t>
      </w:r>
    </w:p>
    <w:p w14:paraId="5AA64E62" w14:textId="77777777" w:rsidR="00601809" w:rsidRPr="003622EA" w:rsidRDefault="00931BEF" w:rsidP="00E25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2EA">
        <w:rPr>
          <w:rFonts w:ascii="Times New Roman" w:hAnsi="Times New Roman" w:cs="Times New Roman"/>
          <w:iCs/>
          <w:sz w:val="24"/>
          <w:szCs w:val="24"/>
        </w:rPr>
        <w:t>Gyermekorvosi ügyelet</w:t>
      </w:r>
      <w:r w:rsidRPr="003622EA">
        <w:rPr>
          <w:rFonts w:ascii="Times New Roman" w:hAnsi="Times New Roman" w:cs="Times New Roman"/>
          <w:sz w:val="24"/>
          <w:szCs w:val="24"/>
        </w:rPr>
        <w:t>: Szekszárd, Szent István tér 18. Telefon: 74/318-104</w:t>
      </w:r>
      <w:r w:rsidR="00601809" w:rsidRPr="00362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19F95E" w14:textId="77777777" w:rsidR="008923C9" w:rsidRPr="003622EA" w:rsidRDefault="008923C9" w:rsidP="00E25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t xml:space="preserve">Az ügyeleti szolgálat ideje: </w:t>
      </w:r>
    </w:p>
    <w:p w14:paraId="348056FA" w14:textId="77777777" w:rsidR="008923C9" w:rsidRPr="003622EA" w:rsidRDefault="008923C9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iCs/>
          <w:sz w:val="24"/>
          <w:szCs w:val="24"/>
        </w:rPr>
        <w:t>Hétköznap (hétfőtől- péntekig):</w:t>
      </w:r>
      <w:r w:rsidRPr="003622EA">
        <w:rPr>
          <w:rFonts w:ascii="Times New Roman" w:hAnsi="Times New Roman" w:cs="Times New Roman"/>
          <w:sz w:val="24"/>
          <w:szCs w:val="24"/>
        </w:rPr>
        <w:t xml:space="preserve"> 16 órától másnap reggel 8 óráig.</w:t>
      </w:r>
    </w:p>
    <w:p w14:paraId="3A9587C4" w14:textId="77777777" w:rsidR="008923C9" w:rsidRPr="003622EA" w:rsidRDefault="008923C9" w:rsidP="00E25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2EA">
        <w:rPr>
          <w:rFonts w:ascii="Times New Roman" w:hAnsi="Times New Roman" w:cs="Times New Roman"/>
          <w:iCs/>
          <w:sz w:val="24"/>
          <w:szCs w:val="24"/>
        </w:rPr>
        <w:t>Szombat, vasárnap, ünnepnap</w:t>
      </w:r>
      <w:r w:rsidRPr="003622E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622EA">
        <w:rPr>
          <w:rFonts w:ascii="Times New Roman" w:hAnsi="Times New Roman" w:cs="Times New Roman"/>
          <w:sz w:val="24"/>
          <w:szCs w:val="24"/>
        </w:rPr>
        <w:t xml:space="preserve"> 8 órától másnap reggel 8 óráig, - folyamatos.</w:t>
      </w:r>
    </w:p>
    <w:p w14:paraId="158646F8" w14:textId="77777777" w:rsidR="00601809" w:rsidRPr="003622EA" w:rsidRDefault="00601809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ügyelet ellátási területe</w:t>
      </w:r>
      <w:r w:rsidRPr="003622EA">
        <w:rPr>
          <w:rFonts w:ascii="Times New Roman" w:hAnsi="Times New Roman" w:cs="Times New Roman"/>
          <w:sz w:val="24"/>
          <w:szCs w:val="24"/>
        </w:rPr>
        <w:t>:</w:t>
      </w:r>
    </w:p>
    <w:p w14:paraId="5B5D469F" w14:textId="77777777" w:rsidR="006B6A1C" w:rsidRPr="003622EA" w:rsidRDefault="00601809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Szekszárd, Szálka, Harc, Kistormás, Kölesd, Őcsény, Zomba, Decs, Sárpilis, Medina, Sióagárd, Szedres, Felsőnána, Kéty, Murga.</w:t>
      </w:r>
    </w:p>
    <w:p w14:paraId="246B3A40" w14:textId="77777777" w:rsidR="00A40FC0" w:rsidRPr="003622EA" w:rsidRDefault="00A40FC0" w:rsidP="00E250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t>Az ügyeleti szolgálatot ellátók köre:</w:t>
      </w:r>
    </w:p>
    <w:p w14:paraId="40A65FB9" w14:textId="77777777" w:rsidR="00A40FC0" w:rsidRPr="003622EA" w:rsidRDefault="00A40FC0" w:rsidP="00E250DF">
      <w:pPr>
        <w:pStyle w:val="Szvegtrzs"/>
        <w:numPr>
          <w:ilvl w:val="0"/>
          <w:numId w:val="1"/>
        </w:numPr>
        <w:spacing w:line="360" w:lineRule="auto"/>
      </w:pPr>
      <w:r w:rsidRPr="003622EA">
        <w:t>Szekszárd város mindenkori felnőtt és gyermek háziorvosai, ápolói,</w:t>
      </w:r>
    </w:p>
    <w:p w14:paraId="49B31812" w14:textId="77777777" w:rsidR="00A40FC0" w:rsidRPr="003622EA" w:rsidRDefault="00A40FC0" w:rsidP="00E250DF">
      <w:pPr>
        <w:pStyle w:val="Szvegtrzs"/>
        <w:numPr>
          <w:ilvl w:val="0"/>
          <w:numId w:val="1"/>
        </w:numPr>
        <w:spacing w:line="360" w:lineRule="auto"/>
      </w:pPr>
      <w:r w:rsidRPr="003622EA">
        <w:t>az ügyeleti társuláshoz csatlakozó önkormányzatok mindenkori felnőtt és gyermek háziorvosai, ápolói,</w:t>
      </w:r>
    </w:p>
    <w:p w14:paraId="76AF3889" w14:textId="77777777" w:rsidR="00655371" w:rsidRDefault="00A40FC0" w:rsidP="00E250DF">
      <w:pPr>
        <w:pStyle w:val="Szvegtrzs"/>
        <w:numPr>
          <w:ilvl w:val="0"/>
          <w:numId w:val="1"/>
        </w:numPr>
        <w:spacing w:line="360" w:lineRule="auto"/>
      </w:pPr>
      <w:r w:rsidRPr="003622EA">
        <w:t xml:space="preserve">Szekszárd Egészségügyi Gondnokságával ügyeleti feladat vállalására szerződést kötött orvosok és nővérek. </w:t>
      </w:r>
    </w:p>
    <w:p w14:paraId="3B18E358" w14:textId="77777777" w:rsidR="0043136F" w:rsidRPr="003622EA" w:rsidRDefault="0043136F" w:rsidP="0043136F">
      <w:pPr>
        <w:pStyle w:val="Szvegtrzs"/>
        <w:spacing w:line="360" w:lineRule="auto"/>
        <w:ind w:left="722"/>
      </w:pPr>
    </w:p>
    <w:p w14:paraId="44D67F4F" w14:textId="77777777" w:rsidR="00655371" w:rsidRPr="003622EA" w:rsidRDefault="00655371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t xml:space="preserve">A szükséges eszközök biztosítása: </w:t>
      </w:r>
      <w:r w:rsidRPr="003622EA">
        <w:rPr>
          <w:rFonts w:ascii="Times New Roman" w:hAnsi="Times New Roman" w:cs="Times New Roman"/>
          <w:sz w:val="24"/>
          <w:szCs w:val="24"/>
        </w:rPr>
        <w:t>Az ügyeleti feladatok ellátáshoz szükséges szakmai anyagokat és eszközöket (szakmai minimumfeltételeket) az Egészségügyi Gondnokság biztosítja.</w:t>
      </w:r>
    </w:p>
    <w:p w14:paraId="73DED974" w14:textId="77777777" w:rsidR="00676536" w:rsidRDefault="00A40FC0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sz w:val="24"/>
          <w:szCs w:val="24"/>
        </w:rPr>
        <w:t>Az ügyelet működési rendje</w:t>
      </w:r>
      <w:r w:rsidR="003F4B2A" w:rsidRPr="003622EA">
        <w:rPr>
          <w:rFonts w:ascii="Times New Roman" w:hAnsi="Times New Roman" w:cs="Times New Roman"/>
          <w:b/>
          <w:sz w:val="24"/>
          <w:szCs w:val="24"/>
        </w:rPr>
        <w:t>:</w:t>
      </w:r>
      <w:r w:rsidR="003F4B2A" w:rsidRPr="003622EA">
        <w:rPr>
          <w:rFonts w:ascii="Times New Roman" w:hAnsi="Times New Roman" w:cs="Times New Roman"/>
          <w:sz w:val="24"/>
          <w:szCs w:val="24"/>
        </w:rPr>
        <w:t xml:space="preserve"> Az</w:t>
      </w:r>
      <w:r w:rsidRPr="003622EA">
        <w:rPr>
          <w:rFonts w:ascii="Times New Roman" w:hAnsi="Times New Roman" w:cs="Times New Roman"/>
          <w:sz w:val="24"/>
          <w:szCs w:val="24"/>
        </w:rPr>
        <w:t xml:space="preserve"> ügyeletet az Egészségügyi Gondnokság által kibocsátott ügyeleti beosztás szerint kell végezni. Az ügyeleti beosztás minden tárgyhónapot megelőző hó 20-ig kerül kiküldésre az ügyeletet ellátókhoz. Az ügyelet</w:t>
      </w:r>
      <w:r w:rsidR="00A75B2B" w:rsidRPr="003622EA">
        <w:rPr>
          <w:rFonts w:ascii="Times New Roman" w:hAnsi="Times New Roman" w:cs="Times New Roman"/>
          <w:sz w:val="24"/>
          <w:szCs w:val="24"/>
        </w:rPr>
        <w:t xml:space="preserve">re </w:t>
      </w:r>
      <w:r w:rsidRPr="003622EA">
        <w:rPr>
          <w:rFonts w:ascii="Times New Roman" w:hAnsi="Times New Roman" w:cs="Times New Roman"/>
          <w:sz w:val="24"/>
          <w:szCs w:val="24"/>
        </w:rPr>
        <w:t>beosztott akadályoztatása esetén – jelentési kötelezettség mellett – maga gondoskodik helyettesítéséről, ha ez nem lehetséges, akkor az ügyelet működtetője köteles gondoskodni a helyettesítésről. Az ügyelet cseréjét, mindig az érintett jelenti az Egészségügyi Gondnokságnak.</w:t>
      </w:r>
      <w:r w:rsidR="00224948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Az ügyeletet adó orvos és </w:t>
      </w:r>
      <w:r w:rsidR="00723308">
        <w:rPr>
          <w:rFonts w:ascii="Times New Roman" w:hAnsi="Times New Roman" w:cs="Times New Roman"/>
          <w:sz w:val="24"/>
          <w:szCs w:val="24"/>
        </w:rPr>
        <w:t>ápoló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 köteles az ügyelet helyén, annak kezdetére pontosan, munkára képes állapotban megjelenni, az ügyeleti feladatokat kellő körültekintéssel a szakmai és etikai elvárásoknak megfelelően végezni.</w:t>
      </w:r>
    </w:p>
    <w:p w14:paraId="47493C96" w14:textId="77777777" w:rsidR="00676536" w:rsidRDefault="00224948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H</w:t>
      </w:r>
      <w:r w:rsidR="008B2462" w:rsidRPr="003622EA">
        <w:rPr>
          <w:rFonts w:ascii="Times New Roman" w:hAnsi="Times New Roman" w:cs="Times New Roman"/>
          <w:b/>
          <w:bCs/>
          <w:sz w:val="24"/>
          <w:szCs w:val="24"/>
        </w:rPr>
        <w:t>étköz</w:t>
      </w:r>
      <w:r w:rsidR="003139A1">
        <w:rPr>
          <w:rFonts w:ascii="Times New Roman" w:hAnsi="Times New Roman" w:cs="Times New Roman"/>
          <w:b/>
          <w:bCs/>
          <w:sz w:val="24"/>
          <w:szCs w:val="24"/>
        </w:rPr>
        <w:t>nap</w:t>
      </w:r>
      <w:r w:rsidR="008B2462" w:rsidRPr="003622EA">
        <w:rPr>
          <w:rFonts w:ascii="Times New Roman" w:hAnsi="Times New Roman" w:cs="Times New Roman"/>
          <w:sz w:val="24"/>
          <w:szCs w:val="24"/>
        </w:rPr>
        <w:t>16 órától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, másnap reggel 8 óráig </w:t>
      </w:r>
      <w:r w:rsidR="008B2462" w:rsidRPr="003622EA">
        <w:rPr>
          <w:rFonts w:ascii="Times New Roman" w:hAnsi="Times New Roman" w:cs="Times New Roman"/>
          <w:sz w:val="24"/>
          <w:szCs w:val="24"/>
        </w:rPr>
        <w:t>1 felnőtt orvos</w:t>
      </w:r>
      <w:r w:rsidR="00750616" w:rsidRPr="003622EA">
        <w:rPr>
          <w:rFonts w:ascii="Times New Roman" w:hAnsi="Times New Roman" w:cs="Times New Roman"/>
          <w:sz w:val="24"/>
          <w:szCs w:val="24"/>
        </w:rPr>
        <w:t>,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 1 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ápoló, 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1 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gyermekorvos, 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1 </w:t>
      </w:r>
      <w:r w:rsidR="00750616" w:rsidRPr="003622EA">
        <w:rPr>
          <w:rFonts w:ascii="Times New Roman" w:hAnsi="Times New Roman" w:cs="Times New Roman"/>
          <w:sz w:val="24"/>
          <w:szCs w:val="24"/>
        </w:rPr>
        <w:t>ápoló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 adja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 az ügyeletet</w:t>
      </w:r>
      <w:r w:rsidR="008B2462" w:rsidRPr="003622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633A9" w14:textId="77777777" w:rsidR="006B6A1C" w:rsidRPr="003622EA" w:rsidRDefault="008B2462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4"/>
          <w:szCs w:val="24"/>
        </w:rPr>
        <w:t>Hétvégén</w:t>
      </w:r>
      <w:r w:rsidR="00750616" w:rsidRPr="003622EA">
        <w:rPr>
          <w:rFonts w:ascii="Times New Roman" w:hAnsi="Times New Roman" w:cs="Times New Roman"/>
          <w:b/>
          <w:bCs/>
          <w:sz w:val="24"/>
          <w:szCs w:val="24"/>
        </w:rPr>
        <w:t>, valamint ünnepnapokon</w:t>
      </w:r>
      <w:r w:rsidRPr="003622EA">
        <w:rPr>
          <w:rFonts w:ascii="Times New Roman" w:hAnsi="Times New Roman" w:cs="Times New Roman"/>
          <w:sz w:val="24"/>
          <w:szCs w:val="24"/>
        </w:rPr>
        <w:t xml:space="preserve"> reggel 8 órától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Pr="003622EA">
        <w:rPr>
          <w:rFonts w:ascii="Times New Roman" w:hAnsi="Times New Roman" w:cs="Times New Roman"/>
          <w:sz w:val="24"/>
          <w:szCs w:val="24"/>
        </w:rPr>
        <w:t>másnap reggel 8 óráig 2 orvos</w:t>
      </w:r>
      <w:r w:rsidR="000444FE">
        <w:rPr>
          <w:rFonts w:ascii="Times New Roman" w:hAnsi="Times New Roman" w:cs="Times New Roman"/>
          <w:sz w:val="24"/>
          <w:szCs w:val="24"/>
        </w:rPr>
        <w:t xml:space="preserve">, </w:t>
      </w:r>
      <w:r w:rsidRPr="003622EA">
        <w:rPr>
          <w:rFonts w:ascii="Times New Roman" w:hAnsi="Times New Roman" w:cs="Times New Roman"/>
          <w:sz w:val="24"/>
          <w:szCs w:val="24"/>
        </w:rPr>
        <w:t>és 1 nővér, a gyermek ügyeleti szolgálato</w:t>
      </w:r>
      <w:r w:rsidR="00750616" w:rsidRPr="003622EA">
        <w:rPr>
          <w:rFonts w:ascii="Times New Roman" w:hAnsi="Times New Roman" w:cs="Times New Roman"/>
          <w:sz w:val="24"/>
          <w:szCs w:val="24"/>
        </w:rPr>
        <w:t>n</w:t>
      </w:r>
      <w:r w:rsidRPr="003622EA">
        <w:rPr>
          <w:rFonts w:ascii="Times New Roman" w:hAnsi="Times New Roman" w:cs="Times New Roman"/>
          <w:sz w:val="24"/>
          <w:szCs w:val="24"/>
        </w:rPr>
        <w:t xml:space="preserve"> 1 orvos</w:t>
      </w:r>
      <w:r w:rsidR="000444FE">
        <w:rPr>
          <w:rFonts w:ascii="Times New Roman" w:hAnsi="Times New Roman" w:cs="Times New Roman"/>
          <w:sz w:val="24"/>
          <w:szCs w:val="24"/>
        </w:rPr>
        <w:t xml:space="preserve">, </w:t>
      </w:r>
      <w:r w:rsidRPr="003622EA">
        <w:rPr>
          <w:rFonts w:ascii="Times New Roman" w:hAnsi="Times New Roman" w:cs="Times New Roman"/>
          <w:sz w:val="24"/>
          <w:szCs w:val="24"/>
        </w:rPr>
        <w:t xml:space="preserve">és 1 nővér </w:t>
      </w:r>
      <w:r w:rsidR="00750616" w:rsidRPr="003622EA">
        <w:rPr>
          <w:rFonts w:ascii="Times New Roman" w:hAnsi="Times New Roman" w:cs="Times New Roman"/>
          <w:sz w:val="24"/>
          <w:szCs w:val="24"/>
        </w:rPr>
        <w:t xml:space="preserve">dolgozik </w:t>
      </w:r>
      <w:r w:rsidRPr="003622EA">
        <w:rPr>
          <w:rFonts w:ascii="Times New Roman" w:hAnsi="Times New Roman" w:cs="Times New Roman"/>
          <w:sz w:val="24"/>
          <w:szCs w:val="24"/>
        </w:rPr>
        <w:t>folyamatosan</w:t>
      </w:r>
      <w:r w:rsidR="00750616" w:rsidRPr="003622EA">
        <w:rPr>
          <w:rFonts w:ascii="Times New Roman" w:hAnsi="Times New Roman" w:cs="Times New Roman"/>
          <w:sz w:val="24"/>
          <w:szCs w:val="24"/>
        </w:rPr>
        <w:t>.</w:t>
      </w:r>
      <w:r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224948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Pr="003622EA">
        <w:rPr>
          <w:rFonts w:ascii="Times New Roman" w:hAnsi="Times New Roman" w:cs="Times New Roman"/>
          <w:sz w:val="24"/>
          <w:szCs w:val="24"/>
        </w:rPr>
        <w:t>Az ügyeletes orvos felelős a munkarend és a munkafegyelem betartásáért, az anyagi javak ésszerű takarékos felhasználásáért. Az ügyeletes orvos az ügyelet lejártával – amennyiben szükséges</w:t>
      </w:r>
      <w:r w:rsidR="00A75B2B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Pr="003622EA">
        <w:rPr>
          <w:rFonts w:ascii="Times New Roman" w:hAnsi="Times New Roman" w:cs="Times New Roman"/>
          <w:sz w:val="24"/>
          <w:szCs w:val="24"/>
        </w:rPr>
        <w:t>– rövid összefoglaló jelentést tesz az Egészségügyi Gondnokságnak, amiben jelzi az ügyelet ellátása során észlelt esetleges problémákat.</w:t>
      </w:r>
      <w:r w:rsidR="00D24386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Pr="003622EA">
        <w:rPr>
          <w:rFonts w:ascii="Times New Roman" w:hAnsi="Times New Roman" w:cs="Times New Roman"/>
          <w:sz w:val="24"/>
          <w:szCs w:val="24"/>
        </w:rPr>
        <w:t>Hétvégi ügyelet esetén a személyzet felváltva ebédelhet, miközben folyamatosan biztosítja elérhetőség</w:t>
      </w:r>
      <w:r w:rsidR="00A75B2B" w:rsidRPr="003622EA">
        <w:rPr>
          <w:rFonts w:ascii="Times New Roman" w:hAnsi="Times New Roman" w:cs="Times New Roman"/>
          <w:sz w:val="24"/>
          <w:szCs w:val="24"/>
        </w:rPr>
        <w:t>et</w:t>
      </w:r>
      <w:r w:rsidRPr="003622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8CD30" w14:textId="77777777" w:rsidR="00B507EC" w:rsidRDefault="006B6A1C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8247F2" w:rsidRPr="003622EA">
        <w:rPr>
          <w:rFonts w:ascii="Times New Roman" w:hAnsi="Times New Roman" w:cs="Times New Roman"/>
          <w:sz w:val="24"/>
          <w:szCs w:val="24"/>
        </w:rPr>
        <w:t>ívás a mentőszolgálat diszpécserszolgálatához fut be, ahol a szakember eldönti, hogy milyen s</w:t>
      </w:r>
      <w:r w:rsidR="008923C9" w:rsidRPr="003622EA">
        <w:rPr>
          <w:rFonts w:ascii="Times New Roman" w:hAnsi="Times New Roman" w:cs="Times New Roman"/>
          <w:sz w:val="24"/>
          <w:szCs w:val="24"/>
        </w:rPr>
        <w:t>ü</w:t>
      </w:r>
      <w:r w:rsidR="008247F2" w:rsidRPr="003622EA">
        <w:rPr>
          <w:rFonts w:ascii="Times New Roman" w:hAnsi="Times New Roman" w:cs="Times New Roman"/>
          <w:sz w:val="24"/>
          <w:szCs w:val="24"/>
        </w:rPr>
        <w:t xml:space="preserve">rgősségi </w:t>
      </w:r>
      <w:r w:rsidR="008923C9" w:rsidRPr="003622EA">
        <w:rPr>
          <w:rFonts w:ascii="Times New Roman" w:hAnsi="Times New Roman" w:cs="Times New Roman"/>
          <w:sz w:val="24"/>
          <w:szCs w:val="24"/>
        </w:rPr>
        <w:t>e</w:t>
      </w:r>
      <w:r w:rsidR="008247F2" w:rsidRPr="003622EA">
        <w:rPr>
          <w:rFonts w:ascii="Times New Roman" w:hAnsi="Times New Roman" w:cs="Times New Roman"/>
          <w:sz w:val="24"/>
          <w:szCs w:val="24"/>
        </w:rPr>
        <w:t>llátó egységet</w:t>
      </w:r>
      <w:r w:rsidR="008923C9" w:rsidRPr="003622EA">
        <w:rPr>
          <w:rFonts w:ascii="Times New Roman" w:hAnsi="Times New Roman" w:cs="Times New Roman"/>
          <w:sz w:val="24"/>
          <w:szCs w:val="24"/>
        </w:rPr>
        <w:t xml:space="preserve"> küldjön a helyszínre, rohamkocsit, </w:t>
      </w:r>
      <w:r w:rsidR="003F4B2A" w:rsidRPr="003622EA">
        <w:rPr>
          <w:rFonts w:ascii="Times New Roman" w:hAnsi="Times New Roman" w:cs="Times New Roman"/>
          <w:sz w:val="24"/>
          <w:szCs w:val="24"/>
        </w:rPr>
        <w:t>esetkocsit</w:t>
      </w:r>
      <w:r w:rsidR="008923C9" w:rsidRPr="003622EA">
        <w:rPr>
          <w:rFonts w:ascii="Times New Roman" w:hAnsi="Times New Roman" w:cs="Times New Roman"/>
          <w:sz w:val="24"/>
          <w:szCs w:val="24"/>
        </w:rPr>
        <w:t>, ügyeletes orvost.</w:t>
      </w:r>
      <w:r w:rsidR="00D85BC9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B35E60" w:rsidRPr="003622EA">
        <w:rPr>
          <w:rFonts w:ascii="Times New Roman" w:hAnsi="Times New Roman" w:cs="Times New Roman"/>
          <w:sz w:val="24"/>
          <w:szCs w:val="24"/>
        </w:rPr>
        <w:t>A</w:t>
      </w:r>
      <w:r w:rsidR="00A37189" w:rsidRPr="003622EA">
        <w:rPr>
          <w:rFonts w:ascii="Times New Roman" w:hAnsi="Times New Roman" w:cs="Times New Roman"/>
          <w:sz w:val="24"/>
          <w:szCs w:val="24"/>
        </w:rPr>
        <w:t>z ügyeleti szolgálatunk a sürgős szükség szerinti sorrendet alapul véve</w:t>
      </w:r>
      <w:r w:rsidR="00825978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A37189" w:rsidRPr="003622EA">
        <w:rPr>
          <w:rFonts w:ascii="Times New Roman" w:hAnsi="Times New Roman" w:cs="Times New Roman"/>
          <w:sz w:val="24"/>
          <w:szCs w:val="24"/>
        </w:rPr>
        <w:t xml:space="preserve">- a feladatokat azonnali, sürgős, és egyszerű kategóriába osztályozva, az egészségügyi állapotukra tekintettel, a lakhelyükön, illetve megjelent betegeket a rendelőben részesíti orvosi ellátásban. </w:t>
      </w:r>
      <w:r w:rsidR="000D71D3" w:rsidRPr="003622EA">
        <w:rPr>
          <w:rFonts w:ascii="Times New Roman" w:hAnsi="Times New Roman" w:cs="Times New Roman"/>
          <w:sz w:val="24"/>
          <w:szCs w:val="24"/>
        </w:rPr>
        <w:t xml:space="preserve"> A</w:t>
      </w:r>
      <w:r w:rsidR="00825978" w:rsidRPr="003622EA">
        <w:rPr>
          <w:rFonts w:ascii="Times New Roman" w:hAnsi="Times New Roman" w:cs="Times New Roman"/>
          <w:sz w:val="24"/>
          <w:szCs w:val="24"/>
        </w:rPr>
        <w:t>z ellátási igények nagyobb része nem a központi ügyeleti ellátás progresszivitási szintjéhez igazodik</w:t>
      </w:r>
      <w:r w:rsidR="000D71D3" w:rsidRPr="003622EA">
        <w:rPr>
          <w:rFonts w:ascii="Times New Roman" w:hAnsi="Times New Roman" w:cs="Times New Roman"/>
          <w:sz w:val="24"/>
          <w:szCs w:val="24"/>
        </w:rPr>
        <w:t xml:space="preserve">, feleslegesen elveszik az időt a sürgős esetektől, kényelmi szempontból választják az ügyeletet, nem kell várakozni, mint a háziorvosnál. </w:t>
      </w:r>
      <w:r w:rsidR="00A37189" w:rsidRPr="003622EA">
        <w:rPr>
          <w:rFonts w:ascii="Times New Roman" w:hAnsi="Times New Roman" w:cs="Times New Roman"/>
          <w:sz w:val="24"/>
          <w:szCs w:val="24"/>
        </w:rPr>
        <w:t xml:space="preserve">Továbbra is elmondható, hogy összességében a lakosság egészség kultúrája alacsony, </w:t>
      </w:r>
      <w:r w:rsidR="00825978" w:rsidRPr="003622EA">
        <w:rPr>
          <w:rFonts w:ascii="Times New Roman" w:hAnsi="Times New Roman" w:cs="Times New Roman"/>
          <w:sz w:val="24"/>
          <w:szCs w:val="24"/>
        </w:rPr>
        <w:t>a betegek alapvető dolgok terén is tájékozatlanok</w:t>
      </w:r>
      <w:r w:rsidR="00AA1FCE" w:rsidRPr="003622EA">
        <w:rPr>
          <w:rFonts w:ascii="Times New Roman" w:hAnsi="Times New Roman" w:cs="Times New Roman"/>
          <w:sz w:val="24"/>
          <w:szCs w:val="24"/>
        </w:rPr>
        <w:t xml:space="preserve">, illetve anyagi szempontok </w:t>
      </w:r>
      <w:r w:rsidR="003C6540" w:rsidRPr="003622EA">
        <w:rPr>
          <w:rFonts w:ascii="Times New Roman" w:hAnsi="Times New Roman" w:cs="Times New Roman"/>
          <w:sz w:val="24"/>
          <w:szCs w:val="24"/>
        </w:rPr>
        <w:t xml:space="preserve">is vezérlik az embereket, mert ha kap egy injectiot, akkor nem kell gyógyszert kiváltani. </w:t>
      </w:r>
      <w:r w:rsidR="00D13728" w:rsidRPr="00362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46868" w14:textId="77777777" w:rsidR="00D2188D" w:rsidRDefault="00D13728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Szekszárdon az ügyeletes gyógyszertárak</w:t>
      </w:r>
      <w:r w:rsidR="007A00DF">
        <w:rPr>
          <w:rFonts w:ascii="Times New Roman" w:hAnsi="Times New Roman" w:cs="Times New Roman"/>
          <w:sz w:val="24"/>
          <w:szCs w:val="24"/>
        </w:rPr>
        <w:t xml:space="preserve"> </w:t>
      </w:r>
      <w:r w:rsidRPr="003622EA">
        <w:rPr>
          <w:rFonts w:ascii="Times New Roman" w:hAnsi="Times New Roman" w:cs="Times New Roman"/>
          <w:sz w:val="24"/>
          <w:szCs w:val="24"/>
        </w:rPr>
        <w:t>engedély</w:t>
      </w:r>
      <w:r w:rsidR="007A00DF">
        <w:rPr>
          <w:rFonts w:ascii="Times New Roman" w:hAnsi="Times New Roman" w:cs="Times New Roman"/>
          <w:sz w:val="24"/>
          <w:szCs w:val="24"/>
        </w:rPr>
        <w:t xml:space="preserve">t kaptak </w:t>
      </w:r>
      <w:r w:rsidRPr="003622EA">
        <w:rPr>
          <w:rFonts w:ascii="Times New Roman" w:hAnsi="Times New Roman" w:cs="Times New Roman"/>
          <w:sz w:val="24"/>
          <w:szCs w:val="24"/>
        </w:rPr>
        <w:t>a 22 óra utáni készenléti szolgálat működtetésé</w:t>
      </w:r>
      <w:r w:rsidR="007A00DF">
        <w:rPr>
          <w:rFonts w:ascii="Times New Roman" w:hAnsi="Times New Roman" w:cs="Times New Roman"/>
          <w:sz w:val="24"/>
          <w:szCs w:val="24"/>
        </w:rPr>
        <w:t>re,</w:t>
      </w:r>
      <w:r w:rsidR="00660EDE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D2188D">
        <w:rPr>
          <w:rFonts w:ascii="Times New Roman" w:hAnsi="Times New Roman" w:cs="Times New Roman"/>
          <w:sz w:val="24"/>
          <w:szCs w:val="24"/>
        </w:rPr>
        <w:t xml:space="preserve">az új helyzet néha galibát okozott a pácienseknek, </w:t>
      </w:r>
      <w:r w:rsidR="006A4D43">
        <w:rPr>
          <w:rFonts w:ascii="Times New Roman" w:hAnsi="Times New Roman" w:cs="Times New Roman"/>
          <w:sz w:val="24"/>
          <w:szCs w:val="24"/>
        </w:rPr>
        <w:t>komoly dilemmát az ügyeletet ellátó kollégáknak.</w:t>
      </w:r>
    </w:p>
    <w:p w14:paraId="72A61992" w14:textId="77777777" w:rsidR="000D71D3" w:rsidRPr="003622EA" w:rsidRDefault="00D2188D" w:rsidP="00E2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A37189" w:rsidRPr="003622EA">
        <w:rPr>
          <w:rFonts w:ascii="Times New Roman" w:eastAsia="Calibri" w:hAnsi="Times New Roman" w:cs="Times New Roman"/>
          <w:sz w:val="24"/>
          <w:szCs w:val="24"/>
        </w:rPr>
        <w:t xml:space="preserve"> ügyelet szállítási feladatait </w:t>
      </w:r>
      <w:r w:rsidR="00B53A2E" w:rsidRPr="00B53A2E">
        <w:rPr>
          <w:rFonts w:ascii="Times New Roman" w:hAnsi="Times New Roman" w:cs="Times New Roman"/>
          <w:b/>
          <w:sz w:val="24"/>
          <w:szCs w:val="24"/>
        </w:rPr>
        <w:t>2016. 03. 25-ig</w:t>
      </w:r>
      <w:r w:rsidR="00B53A2E" w:rsidRPr="00362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189" w:rsidRPr="003622EA">
        <w:rPr>
          <w:rFonts w:ascii="Times New Roman" w:eastAsia="Calibri" w:hAnsi="Times New Roman" w:cs="Times New Roman"/>
          <w:sz w:val="24"/>
          <w:szCs w:val="24"/>
        </w:rPr>
        <w:t xml:space="preserve">továbbra is az Euró Fuvarszervező Betéti Társaság biztosítja </w:t>
      </w:r>
      <w:r w:rsidR="00B53A2E">
        <w:rPr>
          <w:rFonts w:ascii="Times New Roman" w:eastAsia="Calibri" w:hAnsi="Times New Roman" w:cs="Times New Roman"/>
          <w:sz w:val="24"/>
          <w:szCs w:val="24"/>
        </w:rPr>
        <w:t>óradíj</w:t>
      </w:r>
      <w:r w:rsidR="00097AA4">
        <w:rPr>
          <w:rFonts w:ascii="Times New Roman" w:eastAsia="Calibri" w:hAnsi="Times New Roman" w:cs="Times New Roman"/>
          <w:sz w:val="24"/>
          <w:szCs w:val="24"/>
        </w:rPr>
        <w:t>a:</w:t>
      </w:r>
      <w:r w:rsidR="00B53A2E">
        <w:rPr>
          <w:rFonts w:ascii="Times New Roman" w:hAnsi="Times New Roman" w:cs="Times New Roman"/>
          <w:sz w:val="24"/>
          <w:szCs w:val="24"/>
        </w:rPr>
        <w:t>1500,- Ft + ÁFA</w:t>
      </w:r>
      <w:r w:rsidR="000D71D3" w:rsidRPr="003622EA">
        <w:rPr>
          <w:rFonts w:ascii="Times New Roman" w:hAnsi="Times New Roman" w:cs="Times New Roman"/>
          <w:sz w:val="24"/>
          <w:szCs w:val="24"/>
        </w:rPr>
        <w:t xml:space="preserve">. </w:t>
      </w:r>
      <w:r w:rsidR="00025762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416BA9" w:rsidRPr="003622EA">
        <w:rPr>
          <w:rFonts w:ascii="Times New Roman" w:hAnsi="Times New Roman" w:cs="Times New Roman"/>
          <w:sz w:val="24"/>
          <w:szCs w:val="24"/>
        </w:rPr>
        <w:t xml:space="preserve">A takarítást </w:t>
      </w:r>
      <w:r w:rsidR="00416BA9" w:rsidRPr="003622EA">
        <w:rPr>
          <w:rFonts w:ascii="Times New Roman" w:eastAsia="Calibri" w:hAnsi="Times New Roman" w:cs="Times New Roman"/>
          <w:sz w:val="24"/>
          <w:szCs w:val="24"/>
        </w:rPr>
        <w:t>F&amp;F Takarító és Szolgáltató Kft.</w:t>
      </w:r>
      <w:r w:rsidR="00416BA9" w:rsidRPr="003622EA">
        <w:rPr>
          <w:rFonts w:ascii="Times New Roman" w:hAnsi="Times New Roman" w:cs="Times New Roman"/>
          <w:sz w:val="24"/>
          <w:szCs w:val="24"/>
        </w:rPr>
        <w:t xml:space="preserve"> végzi.</w:t>
      </w:r>
    </w:p>
    <w:p w14:paraId="692FF44B" w14:textId="77777777" w:rsidR="005401F1" w:rsidRDefault="00025762" w:rsidP="009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Az ügyeletet vállaló orvosok körében is fokozódik a munkaerőhiány, a háziorvosok elvándorlásának</w:t>
      </w:r>
      <w:r w:rsidR="007448A1" w:rsidRPr="003622EA">
        <w:rPr>
          <w:rFonts w:ascii="Times New Roman" w:hAnsi="Times New Roman" w:cs="Times New Roman"/>
          <w:sz w:val="24"/>
          <w:szCs w:val="24"/>
        </w:rPr>
        <w:t>, kiöregedésnek a problémája</w:t>
      </w:r>
      <w:r w:rsidR="005B52FD">
        <w:rPr>
          <w:rFonts w:ascii="Times New Roman" w:hAnsi="Times New Roman" w:cs="Times New Roman"/>
          <w:sz w:val="24"/>
          <w:szCs w:val="24"/>
        </w:rPr>
        <w:t xml:space="preserve">, illetve az egészségügyi személyzet szemlélet változása, hozzáállása is </w:t>
      </w:r>
      <w:r w:rsidR="007448A1" w:rsidRPr="003622EA">
        <w:rPr>
          <w:rFonts w:ascii="Times New Roman" w:hAnsi="Times New Roman" w:cs="Times New Roman"/>
          <w:sz w:val="24"/>
          <w:szCs w:val="24"/>
        </w:rPr>
        <w:t>nehezíti a havi ügyeleti beosztások elkészítését</w:t>
      </w:r>
      <w:r w:rsidR="001415A7">
        <w:rPr>
          <w:rFonts w:ascii="Times New Roman" w:hAnsi="Times New Roman" w:cs="Times New Roman"/>
          <w:sz w:val="24"/>
          <w:szCs w:val="24"/>
        </w:rPr>
        <w:t>, pedig ha mindenki ügyelne, átlag havi kettő ügyelet jutna</w:t>
      </w:r>
      <w:r w:rsidR="007448A1" w:rsidRPr="003622EA">
        <w:rPr>
          <w:rFonts w:ascii="Times New Roman" w:hAnsi="Times New Roman" w:cs="Times New Roman"/>
          <w:sz w:val="24"/>
          <w:szCs w:val="24"/>
        </w:rPr>
        <w:t>.</w:t>
      </w:r>
      <w:r w:rsidR="001D744D" w:rsidRPr="003622EA">
        <w:rPr>
          <w:rFonts w:ascii="Times New Roman" w:hAnsi="Times New Roman" w:cs="Times New Roman"/>
          <w:sz w:val="24"/>
          <w:szCs w:val="24"/>
        </w:rPr>
        <w:t xml:space="preserve"> </w:t>
      </w:r>
      <w:r w:rsidR="001415A7">
        <w:rPr>
          <w:rFonts w:ascii="Times New Roman" w:hAnsi="Times New Roman" w:cs="Times New Roman"/>
          <w:sz w:val="24"/>
          <w:szCs w:val="24"/>
        </w:rPr>
        <w:t xml:space="preserve">(A kórházakban sokkal több napot ügyelnek.) </w:t>
      </w:r>
      <w:r w:rsidR="005B52FD">
        <w:rPr>
          <w:rFonts w:ascii="Times New Roman" w:hAnsi="Times New Roman" w:cs="Times New Roman"/>
          <w:sz w:val="24"/>
          <w:szCs w:val="24"/>
        </w:rPr>
        <w:t>A környező települések is nyertek a központi ügyelethez való csatlakozással, mert 16 óra után nem kell a falu orvosának rendelkezésre állni.</w:t>
      </w:r>
      <w:r w:rsidR="001415A7">
        <w:rPr>
          <w:rFonts w:ascii="Times New Roman" w:hAnsi="Times New Roman" w:cs="Times New Roman"/>
          <w:sz w:val="24"/>
          <w:szCs w:val="24"/>
        </w:rPr>
        <w:t xml:space="preserve"> </w:t>
      </w:r>
      <w:r w:rsidR="005401F1">
        <w:rPr>
          <w:rFonts w:ascii="Times New Roman" w:hAnsi="Times New Roman" w:cs="Times New Roman"/>
          <w:sz w:val="24"/>
          <w:szCs w:val="24"/>
        </w:rPr>
        <w:t>Az ügyelet</w:t>
      </w:r>
      <w:r w:rsidR="000E6975">
        <w:rPr>
          <w:rFonts w:ascii="Times New Roman" w:hAnsi="Times New Roman" w:cs="Times New Roman"/>
          <w:sz w:val="24"/>
          <w:szCs w:val="24"/>
        </w:rPr>
        <w:t xml:space="preserve">ben nem </w:t>
      </w:r>
      <w:r w:rsidR="005401F1">
        <w:rPr>
          <w:rFonts w:ascii="Times New Roman" w:hAnsi="Times New Roman" w:cs="Times New Roman"/>
          <w:sz w:val="24"/>
          <w:szCs w:val="24"/>
        </w:rPr>
        <w:t xml:space="preserve">szívesen </w:t>
      </w:r>
      <w:r w:rsidR="000E6975">
        <w:rPr>
          <w:rFonts w:ascii="Times New Roman" w:hAnsi="Times New Roman" w:cs="Times New Roman"/>
          <w:sz w:val="24"/>
          <w:szCs w:val="24"/>
        </w:rPr>
        <w:t>tevékenykedő</w:t>
      </w:r>
      <w:r w:rsidR="003704CE">
        <w:rPr>
          <w:rFonts w:ascii="Times New Roman" w:hAnsi="Times New Roman" w:cs="Times New Roman"/>
          <w:sz w:val="24"/>
          <w:szCs w:val="24"/>
        </w:rPr>
        <w:t>k</w:t>
      </w:r>
      <w:r w:rsidR="000E6975">
        <w:rPr>
          <w:rFonts w:ascii="Times New Roman" w:hAnsi="Times New Roman" w:cs="Times New Roman"/>
          <w:sz w:val="24"/>
          <w:szCs w:val="24"/>
        </w:rPr>
        <w:t xml:space="preserve"> </w:t>
      </w:r>
      <w:r w:rsidR="005401F1">
        <w:rPr>
          <w:rFonts w:ascii="Times New Roman" w:hAnsi="Times New Roman" w:cs="Times New Roman"/>
          <w:sz w:val="24"/>
          <w:szCs w:val="24"/>
        </w:rPr>
        <w:t>körében felmerült, hogy miért nem adja ki az önkormányzat az ügyelet működtetését vállalkozónak</w:t>
      </w:r>
      <w:r w:rsidR="0071335A">
        <w:rPr>
          <w:rFonts w:ascii="Times New Roman" w:hAnsi="Times New Roman" w:cs="Times New Roman"/>
          <w:sz w:val="24"/>
          <w:szCs w:val="24"/>
        </w:rPr>
        <w:t>?  A h</w:t>
      </w:r>
      <w:r w:rsidR="00D13728" w:rsidRPr="003622EA">
        <w:rPr>
          <w:rFonts w:ascii="Times New Roman" w:hAnsi="Times New Roman" w:cs="Times New Roman"/>
          <w:sz w:val="24"/>
          <w:szCs w:val="24"/>
        </w:rPr>
        <w:t xml:space="preserve">avi </w:t>
      </w:r>
      <w:r w:rsidR="000E6A6C" w:rsidRPr="003622EA">
        <w:rPr>
          <w:rFonts w:ascii="Times New Roman" w:hAnsi="Times New Roman" w:cs="Times New Roman"/>
          <w:sz w:val="24"/>
          <w:szCs w:val="24"/>
        </w:rPr>
        <w:t xml:space="preserve">bevételi forrás az </w:t>
      </w:r>
      <w:r w:rsidR="00D13728" w:rsidRPr="003622EA">
        <w:rPr>
          <w:rFonts w:ascii="Times New Roman" w:hAnsi="Times New Roman" w:cs="Times New Roman"/>
          <w:sz w:val="24"/>
          <w:szCs w:val="24"/>
        </w:rPr>
        <w:t>OEP finanszírozás</w:t>
      </w:r>
      <w:r w:rsidR="001E744F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="000E6A6C" w:rsidRPr="003622EA">
        <w:rPr>
          <w:rFonts w:ascii="Times New Roman" w:hAnsi="Times New Roman" w:cs="Times New Roman"/>
          <w:sz w:val="24"/>
          <w:szCs w:val="24"/>
        </w:rPr>
        <w:t>valamint a hatósági, igazgatási díjak</w:t>
      </w:r>
      <w:r w:rsidR="005A11F3" w:rsidRPr="003622EA">
        <w:rPr>
          <w:rFonts w:ascii="Times New Roman" w:hAnsi="Times New Roman" w:cs="Times New Roman"/>
          <w:sz w:val="24"/>
          <w:szCs w:val="24"/>
        </w:rPr>
        <w:t>. A</w:t>
      </w:r>
      <w:r w:rsidR="000E6A6C" w:rsidRPr="003622EA">
        <w:rPr>
          <w:rFonts w:ascii="Times New Roman" w:eastAsia="Calibri" w:hAnsi="Times New Roman" w:cs="Times New Roman"/>
          <w:sz w:val="24"/>
          <w:szCs w:val="24"/>
        </w:rPr>
        <w:t xml:space="preserve"> bevételek nem fedez</w:t>
      </w:r>
      <w:r w:rsidR="00D54C6D" w:rsidRPr="003622EA">
        <w:rPr>
          <w:rFonts w:ascii="Times New Roman" w:hAnsi="Times New Roman" w:cs="Times New Roman"/>
          <w:sz w:val="24"/>
          <w:szCs w:val="24"/>
        </w:rPr>
        <w:t>ik</w:t>
      </w:r>
      <w:r w:rsidR="000E6A6C" w:rsidRPr="003622EA">
        <w:rPr>
          <w:rFonts w:ascii="Times New Roman" w:eastAsia="Calibri" w:hAnsi="Times New Roman" w:cs="Times New Roman"/>
          <w:sz w:val="24"/>
          <w:szCs w:val="24"/>
        </w:rPr>
        <w:t xml:space="preserve"> a kiadásokat</w:t>
      </w:r>
      <w:r w:rsidR="005A11F3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="000F3C42">
        <w:rPr>
          <w:rFonts w:ascii="Times New Roman" w:hAnsi="Times New Roman" w:cs="Times New Roman"/>
          <w:sz w:val="24"/>
          <w:szCs w:val="24"/>
        </w:rPr>
        <w:t xml:space="preserve">ezért </w:t>
      </w:r>
      <w:r w:rsidR="00D54C6D" w:rsidRPr="003622EA">
        <w:rPr>
          <w:rFonts w:ascii="Times New Roman" w:hAnsi="Times New Roman" w:cs="Times New Roman"/>
          <w:sz w:val="24"/>
          <w:szCs w:val="24"/>
        </w:rPr>
        <w:t xml:space="preserve">Szekszárd Megyei Jogú Város Önkormányzata, illetve </w:t>
      </w:r>
      <w:r w:rsidR="005A11F3" w:rsidRPr="003622EA">
        <w:rPr>
          <w:rFonts w:ascii="Times New Roman" w:hAnsi="Times New Roman" w:cs="Times New Roman"/>
          <w:sz w:val="24"/>
          <w:szCs w:val="24"/>
        </w:rPr>
        <w:t>a</w:t>
      </w:r>
      <w:r w:rsidR="004F44F1" w:rsidRPr="003622EA">
        <w:rPr>
          <w:rFonts w:ascii="Times New Roman" w:eastAsia="Calibri" w:hAnsi="Times New Roman" w:cs="Times New Roman"/>
          <w:sz w:val="24"/>
          <w:szCs w:val="24"/>
        </w:rPr>
        <w:t xml:space="preserve"> társult önkormányzatok</w:t>
      </w:r>
      <w:r w:rsidR="009B2849" w:rsidRPr="003622EA">
        <w:rPr>
          <w:rFonts w:ascii="Times New Roman" w:hAnsi="Times New Roman" w:cs="Times New Roman"/>
          <w:sz w:val="24"/>
          <w:szCs w:val="24"/>
        </w:rPr>
        <w:t xml:space="preserve">, </w:t>
      </w:r>
      <w:r w:rsidR="003F4B2A">
        <w:rPr>
          <w:rFonts w:ascii="Times New Roman" w:hAnsi="Times New Roman" w:cs="Times New Roman"/>
          <w:sz w:val="24"/>
          <w:szCs w:val="24"/>
        </w:rPr>
        <w:t>(</w:t>
      </w:r>
      <w:r w:rsidR="000F3C42">
        <w:rPr>
          <w:rFonts w:ascii="Times New Roman" w:hAnsi="Times New Roman" w:cs="Times New Roman"/>
          <w:sz w:val="24"/>
          <w:szCs w:val="24"/>
        </w:rPr>
        <w:t xml:space="preserve">az </w:t>
      </w:r>
      <w:r w:rsidR="003F4B2A">
        <w:rPr>
          <w:rFonts w:ascii="Times New Roman" w:hAnsi="Times New Roman" w:cs="Times New Roman"/>
          <w:sz w:val="24"/>
          <w:szCs w:val="24"/>
        </w:rPr>
        <w:t xml:space="preserve">OEP által) </w:t>
      </w:r>
      <w:r w:rsidR="005A11F3" w:rsidRPr="003622EA">
        <w:rPr>
          <w:rFonts w:ascii="Times New Roman" w:hAnsi="Times New Roman" w:cs="Times New Roman"/>
          <w:sz w:val="24"/>
          <w:szCs w:val="24"/>
        </w:rPr>
        <w:t xml:space="preserve">a </w:t>
      </w:r>
      <w:r w:rsidR="004F44F1" w:rsidRPr="003622EA">
        <w:rPr>
          <w:rFonts w:ascii="Times New Roman" w:hAnsi="Times New Roman" w:cs="Times New Roman"/>
          <w:sz w:val="24"/>
          <w:szCs w:val="24"/>
        </w:rPr>
        <w:t xml:space="preserve">tárgyévre megállapított állandó lakosságszámukkal arányosan, saját költségvetésük terhére </w:t>
      </w:r>
      <w:r w:rsidR="005A11F3" w:rsidRPr="003622EA">
        <w:rPr>
          <w:rFonts w:ascii="Times New Roman" w:hAnsi="Times New Roman" w:cs="Times New Roman"/>
          <w:sz w:val="24"/>
          <w:szCs w:val="24"/>
        </w:rPr>
        <w:t>egészít</w:t>
      </w:r>
      <w:r w:rsidR="000F3C42">
        <w:rPr>
          <w:rFonts w:ascii="Times New Roman" w:hAnsi="Times New Roman" w:cs="Times New Roman"/>
          <w:sz w:val="24"/>
          <w:szCs w:val="24"/>
        </w:rPr>
        <w:t xml:space="preserve">ik </w:t>
      </w:r>
      <w:r w:rsidR="005A11F3" w:rsidRPr="003622EA">
        <w:rPr>
          <w:rFonts w:ascii="Times New Roman" w:hAnsi="Times New Roman" w:cs="Times New Roman"/>
          <w:sz w:val="24"/>
          <w:szCs w:val="24"/>
        </w:rPr>
        <w:t>ki</w:t>
      </w:r>
      <w:r w:rsidR="000F3C42">
        <w:rPr>
          <w:rFonts w:ascii="Times New Roman" w:hAnsi="Times New Roman" w:cs="Times New Roman"/>
          <w:sz w:val="24"/>
          <w:szCs w:val="24"/>
        </w:rPr>
        <w:t xml:space="preserve"> a különbözetet</w:t>
      </w:r>
      <w:r w:rsidR="005A11F3" w:rsidRPr="003622EA">
        <w:rPr>
          <w:rFonts w:ascii="Times New Roman" w:hAnsi="Times New Roman" w:cs="Times New Roman"/>
          <w:sz w:val="24"/>
          <w:szCs w:val="24"/>
        </w:rPr>
        <w:t>.</w:t>
      </w:r>
      <w:r w:rsidR="00B15227">
        <w:rPr>
          <w:rFonts w:ascii="Times New Roman" w:hAnsi="Times New Roman" w:cs="Times New Roman"/>
          <w:sz w:val="24"/>
          <w:szCs w:val="24"/>
        </w:rPr>
        <w:t xml:space="preserve"> A vállalkozó cég pedig nyereséget szeretne, tehát az önkormányzatoknak még többe kerülne. Felsőnána, Kéty, Murga pontosan ilyen megfontolásból </w:t>
      </w:r>
      <w:r w:rsidR="001415A7">
        <w:rPr>
          <w:rFonts w:ascii="Times New Roman" w:hAnsi="Times New Roman" w:cs="Times New Roman"/>
          <w:sz w:val="24"/>
          <w:szCs w:val="24"/>
        </w:rPr>
        <w:t xml:space="preserve">társult </w:t>
      </w:r>
      <w:r w:rsidR="00B15227">
        <w:rPr>
          <w:rFonts w:ascii="Times New Roman" w:hAnsi="Times New Roman" w:cs="Times New Roman"/>
          <w:sz w:val="24"/>
          <w:szCs w:val="24"/>
        </w:rPr>
        <w:t xml:space="preserve">Szekszárd város ügyeletéhez.  </w:t>
      </w:r>
      <w:r w:rsidR="005A11F3" w:rsidRPr="00362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BC92B" w14:textId="77777777" w:rsidR="009B2849" w:rsidRPr="003622EA" w:rsidRDefault="002448BC" w:rsidP="009B284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lastRenderedPageBreak/>
        <w:t>A pénzügyi elszámolásra év</w:t>
      </w:r>
      <w:r w:rsidR="00D54C6D" w:rsidRPr="003622EA">
        <w:rPr>
          <w:rFonts w:ascii="Times New Roman" w:hAnsi="Times New Roman" w:cs="Times New Roman"/>
          <w:sz w:val="24"/>
          <w:szCs w:val="24"/>
        </w:rPr>
        <w:t xml:space="preserve">ente kettő alkalommal kerül sor. </w:t>
      </w:r>
      <w:r w:rsidR="00D54C6D" w:rsidRPr="003622EA">
        <w:rPr>
          <w:rFonts w:ascii="Times New Roman" w:eastAsia="Calibri" w:hAnsi="Times New Roman" w:cs="Times New Roman"/>
          <w:b/>
          <w:sz w:val="24"/>
          <w:szCs w:val="24"/>
        </w:rPr>
        <w:t>A mellékletben</w:t>
      </w:r>
      <w:r w:rsidR="00D54C6D" w:rsidRPr="003622EA">
        <w:rPr>
          <w:rFonts w:ascii="Times New Roman" w:eastAsia="Calibri" w:hAnsi="Times New Roman" w:cs="Times New Roman"/>
          <w:sz w:val="24"/>
          <w:szCs w:val="24"/>
        </w:rPr>
        <w:t xml:space="preserve"> tájékoztatom a Tisztelt Közgyűlést a 2014. évi pénzforgalmi adatokról, illetve tartalmazza a 2014. II. félévi települési hozzájárulások</w:t>
      </w:r>
      <w:r w:rsidR="003622EA" w:rsidRPr="003622EA">
        <w:rPr>
          <w:rFonts w:ascii="Times New Roman" w:eastAsia="Calibri" w:hAnsi="Times New Roman" w:cs="Times New Roman"/>
          <w:sz w:val="24"/>
          <w:szCs w:val="24"/>
        </w:rPr>
        <w:t>at</w:t>
      </w:r>
      <w:r w:rsidR="00D54C6D" w:rsidRPr="003622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21745B" w14:textId="77777777" w:rsidR="006E6D42" w:rsidRPr="003622EA" w:rsidRDefault="00D54C6D" w:rsidP="003622E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2EA">
        <w:rPr>
          <w:rFonts w:ascii="Times New Roman" w:eastAsia="Calibri" w:hAnsi="Times New Roman" w:cs="Times New Roman"/>
          <w:b/>
          <w:sz w:val="24"/>
          <w:szCs w:val="24"/>
        </w:rPr>
        <w:t>Megjegyzés</w:t>
      </w:r>
      <w:r w:rsidR="003F4B2A" w:rsidRPr="003622E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F4B2A" w:rsidRPr="003622E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9B2849" w:rsidRPr="003622EA">
        <w:rPr>
          <w:rFonts w:ascii="Times New Roman" w:eastAsia="Calibri" w:hAnsi="Times New Roman" w:cs="Times New Roman"/>
          <w:sz w:val="24"/>
          <w:szCs w:val="24"/>
        </w:rPr>
        <w:t xml:space="preserve"> 2014. II. félévi kiadás azért több, mert az egyik háziorvos az első </w:t>
      </w:r>
      <w:r w:rsidR="003F4B2A" w:rsidRPr="003622EA">
        <w:rPr>
          <w:rFonts w:ascii="Times New Roman" w:eastAsia="Calibri" w:hAnsi="Times New Roman" w:cs="Times New Roman"/>
          <w:sz w:val="24"/>
          <w:szCs w:val="24"/>
        </w:rPr>
        <w:t>félév</w:t>
      </w:r>
      <w:r w:rsidR="00102491">
        <w:rPr>
          <w:rFonts w:ascii="Times New Roman" w:eastAsia="Calibri" w:hAnsi="Times New Roman" w:cs="Times New Roman"/>
          <w:sz w:val="24"/>
          <w:szCs w:val="24"/>
        </w:rPr>
        <w:t xml:space="preserve">i teljesítésről </w:t>
      </w:r>
      <w:r w:rsidR="003F4B2A" w:rsidRPr="003622EA">
        <w:rPr>
          <w:rFonts w:ascii="Times New Roman" w:eastAsia="Calibri" w:hAnsi="Times New Roman" w:cs="Times New Roman"/>
          <w:sz w:val="24"/>
          <w:szCs w:val="24"/>
        </w:rPr>
        <w:t>júliusban</w:t>
      </w:r>
      <w:r w:rsidR="009B2849" w:rsidRPr="00362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8C0">
        <w:rPr>
          <w:rFonts w:ascii="Times New Roman" w:eastAsia="Calibri" w:hAnsi="Times New Roman" w:cs="Times New Roman"/>
          <w:sz w:val="24"/>
          <w:szCs w:val="24"/>
        </w:rPr>
        <w:t xml:space="preserve">hozott </w:t>
      </w:r>
      <w:r w:rsidR="009B2849" w:rsidRPr="003622EA">
        <w:rPr>
          <w:rFonts w:ascii="Times New Roman" w:eastAsia="Calibri" w:hAnsi="Times New Roman" w:cs="Times New Roman"/>
          <w:sz w:val="24"/>
          <w:szCs w:val="24"/>
        </w:rPr>
        <w:t xml:space="preserve">számlát, tehát a második félévben visszamenőleg </w:t>
      </w:r>
      <w:r w:rsidR="00BA48FD">
        <w:rPr>
          <w:rFonts w:ascii="Times New Roman" w:eastAsia="Calibri" w:hAnsi="Times New Roman" w:cs="Times New Roman"/>
          <w:sz w:val="24"/>
          <w:szCs w:val="24"/>
        </w:rPr>
        <w:t>történt a kifizetés.</w:t>
      </w:r>
    </w:p>
    <w:p w14:paraId="287972BE" w14:textId="77777777" w:rsidR="00642079" w:rsidRPr="003622EA" w:rsidRDefault="00642079" w:rsidP="0036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B8E4" w14:textId="77777777" w:rsidR="004E2FA7" w:rsidRPr="003622EA" w:rsidRDefault="00B173F4" w:rsidP="004E2F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2EA">
        <w:rPr>
          <w:rFonts w:ascii="Times New Roman" w:eastAsia="Calibri" w:hAnsi="Times New Roman" w:cs="Times New Roman"/>
          <w:b/>
          <w:sz w:val="24"/>
          <w:szCs w:val="24"/>
        </w:rPr>
        <w:t>Ügyelet</w:t>
      </w:r>
      <w:r w:rsidR="00ED49C7" w:rsidRPr="003622E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622EA">
        <w:rPr>
          <w:rFonts w:ascii="Times New Roman" w:eastAsia="Calibri" w:hAnsi="Times New Roman" w:cs="Times New Roman"/>
          <w:b/>
          <w:sz w:val="24"/>
          <w:szCs w:val="24"/>
        </w:rPr>
        <w:t xml:space="preserve"> forgalmi statisztika</w:t>
      </w:r>
    </w:p>
    <w:p w14:paraId="1948E2D0" w14:textId="77777777" w:rsidR="00B173F4" w:rsidRPr="003622EA" w:rsidRDefault="00B173F4" w:rsidP="00B173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2EA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622EA">
        <w:rPr>
          <w:rFonts w:ascii="Times New Roman" w:eastAsia="Calibri" w:hAnsi="Times New Roman" w:cs="Times New Roman"/>
          <w:b/>
          <w:sz w:val="24"/>
          <w:szCs w:val="24"/>
        </w:rPr>
        <w:t>.01.01. – 201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622EA">
        <w:rPr>
          <w:rFonts w:ascii="Times New Roman" w:eastAsia="Calibri" w:hAnsi="Times New Roman" w:cs="Times New Roman"/>
          <w:b/>
          <w:sz w:val="24"/>
          <w:szCs w:val="24"/>
        </w:rPr>
        <w:t>. 12. 31</w:t>
      </w:r>
    </w:p>
    <w:p w14:paraId="1C321331" w14:textId="77777777" w:rsidR="000D417E" w:rsidRPr="003622EA" w:rsidRDefault="00B173F4" w:rsidP="00B173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622EA">
        <w:rPr>
          <w:rFonts w:ascii="Times New Roman" w:eastAsia="Calibri" w:hAnsi="Times New Roman" w:cs="Times New Roman"/>
          <w:b/>
          <w:sz w:val="24"/>
          <w:szCs w:val="24"/>
        </w:rPr>
        <w:t xml:space="preserve">Ambuláns ellátás (fő)                              Hívások (fő)                               Összesen (fő)  </w:t>
      </w:r>
    </w:p>
    <w:p w14:paraId="4816F92B" w14:textId="77777777" w:rsidR="001A328A" w:rsidRPr="003622EA" w:rsidRDefault="00B173F4" w:rsidP="00B173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62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 xml:space="preserve">          1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760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  <w:t>1.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268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1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35E60" w:rsidRPr="003622E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D417E" w:rsidRPr="003622E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461D391" w14:textId="77777777" w:rsidR="00F370B7" w:rsidRPr="003622EA" w:rsidRDefault="00F370B7" w:rsidP="00B173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7FE3F90" w14:textId="77777777" w:rsidR="001A328A" w:rsidRDefault="00F370B7" w:rsidP="001A32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2EA">
        <w:rPr>
          <w:rFonts w:ascii="Times New Roman" w:eastAsia="Calibri" w:hAnsi="Times New Roman" w:cs="Times New Roman"/>
          <w:sz w:val="24"/>
          <w:szCs w:val="24"/>
        </w:rPr>
        <w:t>A 2014. évi betegforgalmi adatokban a 2013. évhez képest némi csökkenés tapasztalható.</w:t>
      </w:r>
    </w:p>
    <w:p w14:paraId="5FD941A4" w14:textId="77777777" w:rsidR="00641927" w:rsidRPr="003622EA" w:rsidRDefault="00641927" w:rsidP="001A32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8119D" w14:textId="77777777" w:rsidR="006E6D42" w:rsidRPr="003622EA" w:rsidRDefault="006E6D42" w:rsidP="001A32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87021" w14:textId="77777777" w:rsidR="00CB17EB" w:rsidRPr="00E17302" w:rsidRDefault="00F370B7" w:rsidP="001A32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302">
        <w:rPr>
          <w:rFonts w:ascii="Times New Roman" w:eastAsia="Calibri" w:hAnsi="Times New Roman" w:cs="Times New Roman"/>
          <w:b/>
          <w:sz w:val="24"/>
          <w:szCs w:val="24"/>
        </w:rPr>
        <w:t>Összegzés</w:t>
      </w:r>
      <w:r w:rsidR="00D13728" w:rsidRPr="00E1730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13728" w:rsidRPr="00E1730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C2EB5" w:rsidRPr="00E1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7302">
        <w:rPr>
          <w:rFonts w:ascii="Times New Roman" w:eastAsia="Calibri" w:hAnsi="Times New Roman" w:cs="Times New Roman"/>
          <w:sz w:val="24"/>
          <w:szCs w:val="24"/>
        </w:rPr>
        <w:t>központi ügyelet célkitűzése továbbra is a lakosság számára az adott körülmények között elérhető legmagasabb színvonalú alapellátási ügyeleti, sürgősségi ellátás</w:t>
      </w:r>
      <w:r w:rsidR="004163FC" w:rsidRPr="00E17302">
        <w:rPr>
          <w:rFonts w:ascii="Times New Roman" w:eastAsia="Calibri" w:hAnsi="Times New Roman" w:cs="Times New Roman"/>
          <w:sz w:val="24"/>
          <w:szCs w:val="24"/>
        </w:rPr>
        <w:t>.</w:t>
      </w:r>
      <w:r w:rsidRPr="00E17302">
        <w:rPr>
          <w:rFonts w:ascii="Times New Roman" w:eastAsia="Calibri" w:hAnsi="Times New Roman" w:cs="Times New Roman"/>
          <w:sz w:val="24"/>
          <w:szCs w:val="24"/>
        </w:rPr>
        <w:t xml:space="preserve"> Ehhez elengedhetetlen a stabil és korrekt kiszámítható kapcsolat az Országos Mentőszolgálattal</w:t>
      </w:r>
      <w:r w:rsidR="00D13728" w:rsidRPr="00E17302">
        <w:rPr>
          <w:rFonts w:ascii="Times New Roman" w:eastAsia="Calibri" w:hAnsi="Times New Roman" w:cs="Times New Roman"/>
          <w:sz w:val="24"/>
          <w:szCs w:val="24"/>
        </w:rPr>
        <w:t>, a</w:t>
      </w:r>
      <w:r w:rsidRPr="00E17302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03426E" w:rsidRPr="00E17302">
        <w:rPr>
          <w:rFonts w:ascii="Times New Roman" w:eastAsia="Calibri" w:hAnsi="Times New Roman" w:cs="Times New Roman"/>
          <w:sz w:val="24"/>
          <w:szCs w:val="24"/>
        </w:rPr>
        <w:t>ó</w:t>
      </w:r>
      <w:r w:rsidRPr="00E17302">
        <w:rPr>
          <w:rFonts w:ascii="Times New Roman" w:eastAsia="Calibri" w:hAnsi="Times New Roman" w:cs="Times New Roman"/>
          <w:sz w:val="24"/>
          <w:szCs w:val="24"/>
        </w:rPr>
        <w:t>rházzal, az önkormányzatokkal</w:t>
      </w:r>
      <w:r w:rsidR="005C2EB5" w:rsidRPr="00E17302">
        <w:rPr>
          <w:rFonts w:ascii="Times New Roman" w:eastAsia="Calibri" w:hAnsi="Times New Roman" w:cs="Times New Roman"/>
          <w:sz w:val="24"/>
          <w:szCs w:val="24"/>
        </w:rPr>
        <w:t xml:space="preserve">, valamint a megfelelő humán erőforrás és eszközök </w:t>
      </w:r>
      <w:r w:rsidR="004163FC" w:rsidRPr="00E17302">
        <w:rPr>
          <w:rFonts w:ascii="Times New Roman" w:eastAsia="Calibri" w:hAnsi="Times New Roman" w:cs="Times New Roman"/>
          <w:sz w:val="24"/>
          <w:szCs w:val="24"/>
        </w:rPr>
        <w:t>biztosítása.</w:t>
      </w:r>
    </w:p>
    <w:p w14:paraId="09426F65" w14:textId="77777777" w:rsidR="00641927" w:rsidRPr="00E17302" w:rsidRDefault="00E17302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302">
        <w:rPr>
          <w:sz w:val="24"/>
          <w:szCs w:val="24"/>
        </w:rPr>
        <w:t>Kérem a Tisztelt Közgyűléstől a beszámoló elfogadását.</w:t>
      </w:r>
    </w:p>
    <w:p w14:paraId="54B81B28" w14:textId="77777777" w:rsidR="00D365AC" w:rsidRPr="003622EA" w:rsidRDefault="00D365AC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6A07A" w14:textId="77777777" w:rsidR="00D365AC" w:rsidRPr="003622EA" w:rsidRDefault="00D365AC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74515" w14:textId="77777777" w:rsidR="00D365AC" w:rsidRDefault="00D365AC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20B85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0E5CD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CC650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0A08F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C8250" w14:textId="77777777" w:rsidR="00E55EC8" w:rsidRDefault="00E55EC8" w:rsidP="006D1CB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B01446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699C5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5FA52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6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542"/>
        <w:gridCol w:w="1701"/>
        <w:gridCol w:w="1701"/>
      </w:tblGrid>
      <w:tr w:rsidR="00BC213A" w:rsidRPr="00447FD1" w14:paraId="0450B54E" w14:textId="77777777" w:rsidTr="00BC213A">
        <w:trPr>
          <w:trHeight w:val="420"/>
        </w:trPr>
        <w:tc>
          <w:tcPr>
            <w:tcW w:w="8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216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Egészségügyi Gondnokság 2014. évi II. féléves társulási elszámolás</w:t>
            </w:r>
          </w:p>
          <w:p w14:paraId="0A8AA7B6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(elszámolt költség Ft)</w:t>
            </w:r>
          </w:p>
        </w:tc>
      </w:tr>
      <w:tr w:rsidR="00BC213A" w:rsidRPr="00447FD1" w14:paraId="1D483DDD" w14:textId="77777777" w:rsidTr="00BC213A">
        <w:trPr>
          <w:trHeight w:val="428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2748300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Költségnem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7683DD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I.félév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15190FC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II.félév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21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összesen</w:t>
            </w:r>
          </w:p>
        </w:tc>
      </w:tr>
      <w:tr w:rsidR="00BC213A" w:rsidRPr="00447FD1" w14:paraId="3C8E7512" w14:textId="77777777" w:rsidTr="00BC213A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779FD9B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Rendszeres és nem rendszeres személyi juttatások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E03179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720 711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77AD1ED2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721 814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11D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1 442 525</w:t>
            </w:r>
          </w:p>
        </w:tc>
      </w:tr>
      <w:tr w:rsidR="00BC213A" w:rsidRPr="00447FD1" w14:paraId="189F6DC6" w14:textId="77777777" w:rsidTr="00BC213A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402DFDB8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személyi juttatások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3F6B4EF1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13 031 380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12C037E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14 977 813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C1D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28 009 193</w:t>
            </w:r>
          </w:p>
        </w:tc>
      </w:tr>
      <w:tr w:rsidR="00BC213A" w:rsidRPr="00447FD1" w14:paraId="5847346A" w14:textId="77777777" w:rsidTr="00BC213A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3742F48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Munkaadókat terhelő járulékok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EAB062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3 372 298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2218DC38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3 839 046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B1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7 211 344</w:t>
            </w:r>
          </w:p>
        </w:tc>
      </w:tr>
      <w:tr w:rsidR="00BC213A" w:rsidRPr="00447FD1" w14:paraId="4721D6BC" w14:textId="77777777" w:rsidTr="00BC213A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3EB2B62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Készletbeszerzés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6902C25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654 270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29E785F0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527 086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058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1 181 356</w:t>
            </w:r>
          </w:p>
        </w:tc>
      </w:tr>
      <w:tr w:rsidR="00BC213A" w:rsidRPr="00447FD1" w14:paraId="14F7E67B" w14:textId="77777777" w:rsidTr="00BC213A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837D12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Kommunikációs szolgáltatások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0606DE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178 833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5E645C54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141 427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B91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320 260</w:t>
            </w:r>
          </w:p>
        </w:tc>
      </w:tr>
      <w:tr w:rsidR="00BC213A" w:rsidRPr="00447FD1" w14:paraId="2FF3DC7D" w14:textId="77777777" w:rsidTr="00BC213A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0551B722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Különféle szolgáltatások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2AEB3A8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9 188 484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1D3199E6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9 818 704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74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19 007 188</w:t>
            </w:r>
          </w:p>
        </w:tc>
      </w:tr>
      <w:tr w:rsidR="00BC213A" w:rsidRPr="00447FD1" w14:paraId="1FF8D8C8" w14:textId="77777777" w:rsidTr="00BC213A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395E754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Vásárolt közszolgáltatás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7C55A9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13 563 525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6932199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14 174 645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A17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27 738 170</w:t>
            </w:r>
          </w:p>
        </w:tc>
      </w:tr>
      <w:tr w:rsidR="00BC213A" w:rsidRPr="00447FD1" w14:paraId="1D766504" w14:textId="77777777" w:rsidTr="00BC213A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28A1361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ÁH-on kívülre továbbszáml.szolg.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4BA5DEF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4B54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0ED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BC213A" w:rsidRPr="00447FD1" w14:paraId="0FE7B2C0" w14:textId="77777777" w:rsidTr="00BC213A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620E1A1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Különféle dologi kiadások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520C3481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2 305 147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394729A2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2 473 906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D7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4 779 053</w:t>
            </w:r>
          </w:p>
        </w:tc>
      </w:tr>
      <w:tr w:rsidR="00BC213A" w:rsidRPr="00447FD1" w14:paraId="68EAABF4" w14:textId="77777777" w:rsidTr="00BC213A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46C1173D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8A54E6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43 014 648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78BED8E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46 674 441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B5D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89 689 089</w:t>
            </w:r>
          </w:p>
        </w:tc>
      </w:tr>
      <w:tr w:rsidR="00BC213A" w:rsidRPr="00447FD1" w14:paraId="1A702EFE" w14:textId="77777777" w:rsidTr="00BC213A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0DD3A26F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Tb-től átvett pénzeszközök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0B0B3A4B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29 559 700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48C80B0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29 241 800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686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58 801 500</w:t>
            </w:r>
          </w:p>
        </w:tc>
      </w:tr>
      <w:tr w:rsidR="00BC213A" w:rsidRPr="00447FD1" w14:paraId="147E57EB" w14:textId="77777777" w:rsidTr="00BC213A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5CC797B8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ÁH belüli szolgáltatások ellenértéke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01458B0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371 400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579B58E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D8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1 124 400</w:t>
            </w:r>
          </w:p>
        </w:tc>
      </w:tr>
      <w:tr w:rsidR="00BC213A" w:rsidRPr="00447FD1" w14:paraId="399305BF" w14:textId="77777777" w:rsidTr="00BC213A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4DFFA039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ÁH-on kívülre továbbszáml.szolg.ellenértéke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62B279FB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35 714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73FE72C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118 334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83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154 048</w:t>
            </w:r>
          </w:p>
        </w:tc>
      </w:tr>
      <w:tr w:rsidR="00BC213A" w:rsidRPr="00447FD1" w14:paraId="3DA7AF0D" w14:textId="77777777" w:rsidTr="00BC213A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585039F7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bevételek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8CCA0CF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27 500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7D41E423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-3 500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2BB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24 000</w:t>
            </w:r>
          </w:p>
        </w:tc>
      </w:tr>
      <w:tr w:rsidR="00BC213A" w:rsidRPr="00447FD1" w14:paraId="2278F2BE" w14:textId="77777777" w:rsidTr="00BC213A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64F36DDF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69CAF048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29 994 314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2970E60E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30 109 634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7024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60 103 948</w:t>
            </w:r>
          </w:p>
        </w:tc>
      </w:tr>
      <w:tr w:rsidR="00BC213A" w:rsidRPr="00447FD1" w14:paraId="1F239B7A" w14:textId="77777777" w:rsidTr="00BC213A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1505189A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Kiadások és bevételek különbözete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14:paraId="7F8D7A8C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13 020 334</w:t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vAlign w:val="center"/>
            <w:hideMark/>
          </w:tcPr>
          <w:p w14:paraId="71A34C4F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16 564 807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1DB" w14:textId="77777777" w:rsidR="00BC213A" w:rsidRPr="00447FD1" w:rsidRDefault="00BC213A" w:rsidP="006D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29 585 141</w:t>
            </w:r>
          </w:p>
        </w:tc>
      </w:tr>
    </w:tbl>
    <w:p w14:paraId="341064A6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1F929" w14:textId="77777777" w:rsidR="00E55EC8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F09754" w14:textId="77777777" w:rsidR="00E55EC8" w:rsidRDefault="00E55EC8" w:rsidP="00E55EC8">
      <w:pPr>
        <w:rPr>
          <w:rFonts w:ascii="Times New Roman" w:hAnsi="Times New Roman" w:cs="Times New Roman"/>
          <w:sz w:val="24"/>
          <w:szCs w:val="24"/>
        </w:rPr>
      </w:pPr>
    </w:p>
    <w:p w14:paraId="3CEA27B0" w14:textId="77777777" w:rsidR="00447FD1" w:rsidRDefault="00447FD1" w:rsidP="00E55EC8">
      <w:pPr>
        <w:rPr>
          <w:rFonts w:ascii="Times New Roman" w:hAnsi="Times New Roman" w:cs="Times New Roman"/>
          <w:sz w:val="24"/>
          <w:szCs w:val="24"/>
        </w:rPr>
      </w:pPr>
    </w:p>
    <w:p w14:paraId="7E017149" w14:textId="77777777" w:rsidR="00447FD1" w:rsidRDefault="00447FD1" w:rsidP="00E55EC8">
      <w:pPr>
        <w:rPr>
          <w:rFonts w:ascii="Times New Roman" w:hAnsi="Times New Roman" w:cs="Times New Roman"/>
          <w:sz w:val="24"/>
          <w:szCs w:val="24"/>
        </w:rPr>
      </w:pPr>
    </w:p>
    <w:p w14:paraId="1864025F" w14:textId="77777777" w:rsidR="00447FD1" w:rsidRDefault="00447FD1" w:rsidP="00E55EC8">
      <w:pPr>
        <w:rPr>
          <w:rFonts w:ascii="Times New Roman" w:hAnsi="Times New Roman" w:cs="Times New Roman"/>
          <w:sz w:val="24"/>
          <w:szCs w:val="24"/>
        </w:rPr>
      </w:pPr>
    </w:p>
    <w:p w14:paraId="4FBBABEF" w14:textId="77777777" w:rsidR="00447FD1" w:rsidRDefault="00447FD1" w:rsidP="00E55EC8">
      <w:pPr>
        <w:rPr>
          <w:rFonts w:ascii="Times New Roman" w:hAnsi="Times New Roman" w:cs="Times New Roman"/>
          <w:sz w:val="24"/>
          <w:szCs w:val="24"/>
        </w:rPr>
      </w:pPr>
    </w:p>
    <w:p w14:paraId="6DBFDD38" w14:textId="77777777" w:rsidR="006D1CBD" w:rsidRDefault="006D1CBD" w:rsidP="00E55EC8">
      <w:pPr>
        <w:rPr>
          <w:rFonts w:ascii="Times New Roman" w:hAnsi="Times New Roman" w:cs="Times New Roman"/>
          <w:sz w:val="24"/>
          <w:szCs w:val="24"/>
        </w:rPr>
      </w:pPr>
    </w:p>
    <w:p w14:paraId="74968EAC" w14:textId="77777777" w:rsidR="006D1CBD" w:rsidRDefault="006D1CBD" w:rsidP="00E55EC8">
      <w:pPr>
        <w:rPr>
          <w:rFonts w:ascii="Times New Roman" w:hAnsi="Times New Roman" w:cs="Times New Roman"/>
          <w:sz w:val="24"/>
          <w:szCs w:val="24"/>
        </w:rPr>
      </w:pPr>
    </w:p>
    <w:p w14:paraId="4EEC5AE3" w14:textId="77777777" w:rsidR="006D1CBD" w:rsidRDefault="006D1CBD" w:rsidP="00E55EC8">
      <w:pPr>
        <w:rPr>
          <w:rFonts w:ascii="Times New Roman" w:hAnsi="Times New Roman" w:cs="Times New Roman"/>
          <w:sz w:val="24"/>
          <w:szCs w:val="24"/>
        </w:rPr>
      </w:pPr>
    </w:p>
    <w:p w14:paraId="5C67A0C9" w14:textId="77777777" w:rsidR="00447FD1" w:rsidRPr="00447FD1" w:rsidRDefault="00447FD1" w:rsidP="00E55E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2508"/>
        <w:gridCol w:w="3710"/>
      </w:tblGrid>
      <w:tr w:rsidR="00E55EC8" w:rsidRPr="00447FD1" w14:paraId="6EE9958E" w14:textId="77777777" w:rsidTr="007D4F35">
        <w:trPr>
          <w:trHeight w:val="601"/>
        </w:trPr>
        <w:tc>
          <w:tcPr>
            <w:tcW w:w="25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E90358F" w14:textId="77777777" w:rsidR="00E55EC8" w:rsidRPr="00447FD1" w:rsidRDefault="00E55EC8" w:rsidP="007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508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D637010" w14:textId="77777777" w:rsidR="00E55EC8" w:rsidRPr="00447FD1" w:rsidRDefault="00E55EC8" w:rsidP="007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Lakosságszám</w:t>
            </w:r>
          </w:p>
        </w:tc>
        <w:tc>
          <w:tcPr>
            <w:tcW w:w="3710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ACEE9BB" w14:textId="77777777" w:rsidR="00E55EC8" w:rsidRPr="00447FD1" w:rsidRDefault="00E55EC8" w:rsidP="007D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2014.II.félévre kimutatott fizetési kötelezettség (Ft)</w:t>
            </w:r>
          </w:p>
        </w:tc>
      </w:tr>
      <w:tr w:rsidR="00E55EC8" w:rsidRPr="00447FD1" w14:paraId="6B748B18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121B54B6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D8D81CA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3 995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8B8FAA5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1 264 767</w:t>
            </w:r>
          </w:p>
        </w:tc>
      </w:tr>
      <w:tr w:rsidR="00E55EC8" w:rsidRPr="00447FD1" w14:paraId="62C76EB4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108FAFF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Sárpilis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091FC68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B8CC751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226 360</w:t>
            </w:r>
          </w:p>
        </w:tc>
      </w:tr>
      <w:tr w:rsidR="00E55EC8" w:rsidRPr="00447FD1" w14:paraId="41D17DBC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17EED393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Kistormás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0375C42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26DB301D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108 906</w:t>
            </w:r>
          </w:p>
        </w:tc>
      </w:tr>
      <w:tr w:rsidR="00E55EC8" w:rsidRPr="00447FD1" w14:paraId="07931BA3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1CD16DCA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Kölesd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296DA5B7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1 468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6E7B3452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464 750</w:t>
            </w:r>
          </w:p>
        </w:tc>
      </w:tr>
      <w:tr w:rsidR="00E55EC8" w:rsidRPr="00447FD1" w14:paraId="44689011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197FAC8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2E7C97D5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CD9A3A9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257 386</w:t>
            </w:r>
          </w:p>
        </w:tc>
      </w:tr>
      <w:tr w:rsidR="00E55EC8" w:rsidRPr="00447FD1" w14:paraId="64F42E49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A6BB7CF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Őcsény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11778606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2 473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15D578B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782 921</w:t>
            </w:r>
          </w:p>
        </w:tc>
      </w:tr>
      <w:tr w:rsidR="00E55EC8" w:rsidRPr="00447FD1" w14:paraId="623613B3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6A0889B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Sióagárd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57A54CDE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1 315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B82C114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416 313</w:t>
            </w:r>
          </w:p>
        </w:tc>
      </w:tr>
      <w:tr w:rsidR="00E55EC8" w:rsidRPr="00447FD1" w14:paraId="1E0C06E7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F9EA88C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Szedres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14B4D9A1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2 280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90DB600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721 819</w:t>
            </w:r>
          </w:p>
        </w:tc>
      </w:tr>
      <w:tr w:rsidR="00E55EC8" w:rsidRPr="00447FD1" w14:paraId="3B7A3F78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E718AC8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Zomba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4E603B4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2 149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729038E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680 347</w:t>
            </w:r>
          </w:p>
        </w:tc>
      </w:tr>
      <w:tr w:rsidR="00E55EC8" w:rsidRPr="00447FD1" w14:paraId="46FF4F85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5BE1B31D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Harc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CA1352D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906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F81F0CA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286 828</w:t>
            </w:r>
          </w:p>
        </w:tc>
      </w:tr>
      <w:tr w:rsidR="00E55EC8" w:rsidRPr="00447FD1" w14:paraId="45C748B5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B9A8EDC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Szálka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3677D32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43A9087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200 400</w:t>
            </w:r>
          </w:p>
        </w:tc>
      </w:tr>
      <w:tr w:rsidR="00E55EC8" w:rsidRPr="00447FD1" w14:paraId="52B84676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93D3467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Szekszárd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C10156F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33 811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6012F7C6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10 704 139</w:t>
            </w:r>
          </w:p>
        </w:tc>
      </w:tr>
      <w:tr w:rsidR="00E55EC8" w:rsidRPr="00447FD1" w14:paraId="35B07994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2740D6A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Felsőnána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933483E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650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F6736DB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205 782</w:t>
            </w:r>
          </w:p>
        </w:tc>
      </w:tr>
      <w:tr w:rsidR="00E55EC8" w:rsidRPr="00447FD1" w14:paraId="7F1DD7A3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E34ECB8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Murga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5F6A3365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0842A0C2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22 478</w:t>
            </w:r>
          </w:p>
        </w:tc>
      </w:tr>
      <w:tr w:rsidR="00E55EC8" w:rsidRPr="00447FD1" w14:paraId="0407F151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6E68C04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Kéty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45963C69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2F986282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221 611</w:t>
            </w:r>
          </w:p>
        </w:tc>
      </w:tr>
      <w:tr w:rsidR="00E55EC8" w:rsidRPr="00447FD1" w14:paraId="65778FCB" w14:textId="77777777" w:rsidTr="007D4F35">
        <w:trPr>
          <w:trHeight w:val="314"/>
        </w:trPr>
        <w:tc>
          <w:tcPr>
            <w:tcW w:w="258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3FC16CF8" w14:textId="77777777" w:rsidR="00E55EC8" w:rsidRPr="00447FD1" w:rsidRDefault="00E55EC8" w:rsidP="007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7A7E36F0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52 323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  <w:hideMark/>
          </w:tcPr>
          <w:p w14:paraId="570E9504" w14:textId="77777777" w:rsidR="00E55EC8" w:rsidRPr="00447FD1" w:rsidRDefault="00E55EC8" w:rsidP="007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16 564 807</w:t>
            </w:r>
          </w:p>
        </w:tc>
      </w:tr>
    </w:tbl>
    <w:p w14:paraId="36D45AAE" w14:textId="77777777" w:rsidR="00E55EC8" w:rsidRPr="00447FD1" w:rsidRDefault="00E55EC8" w:rsidP="00E55EC8">
      <w:pPr>
        <w:rPr>
          <w:rFonts w:ascii="Times New Roman" w:hAnsi="Times New Roman" w:cs="Times New Roman"/>
          <w:sz w:val="24"/>
          <w:szCs w:val="24"/>
        </w:rPr>
      </w:pPr>
    </w:p>
    <w:p w14:paraId="0BA78953" w14:textId="77777777" w:rsidR="00E55EC8" w:rsidRPr="003622EA" w:rsidRDefault="00E55EC8" w:rsidP="001A32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5EC8" w:rsidRPr="003622EA" w:rsidSect="002F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F540" w14:textId="77777777" w:rsidR="00FB718A" w:rsidRDefault="00FB718A" w:rsidP="00BF2B37">
      <w:pPr>
        <w:spacing w:after="0" w:line="240" w:lineRule="auto"/>
      </w:pPr>
      <w:r>
        <w:separator/>
      </w:r>
    </w:p>
  </w:endnote>
  <w:endnote w:type="continuationSeparator" w:id="0">
    <w:p w14:paraId="0AC9C2AB" w14:textId="77777777" w:rsidR="00FB718A" w:rsidRDefault="00FB718A" w:rsidP="00B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ECE6" w14:textId="77777777" w:rsidR="00FB718A" w:rsidRDefault="00FB718A" w:rsidP="00BF2B37">
      <w:pPr>
        <w:spacing w:after="0" w:line="240" w:lineRule="auto"/>
      </w:pPr>
      <w:r>
        <w:separator/>
      </w:r>
    </w:p>
  </w:footnote>
  <w:footnote w:type="continuationSeparator" w:id="0">
    <w:p w14:paraId="7BF9A40C" w14:textId="77777777" w:rsidR="00FB718A" w:rsidRDefault="00FB718A" w:rsidP="00BF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BFF"/>
    <w:multiLevelType w:val="hybridMultilevel"/>
    <w:tmpl w:val="CBC25D16"/>
    <w:lvl w:ilvl="0" w:tplc="040E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B17"/>
    <w:multiLevelType w:val="hybridMultilevel"/>
    <w:tmpl w:val="8A1AB04C"/>
    <w:lvl w:ilvl="0" w:tplc="040E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5"/>
    <w:rsid w:val="00025762"/>
    <w:rsid w:val="0003426E"/>
    <w:rsid w:val="00037E56"/>
    <w:rsid w:val="000444FE"/>
    <w:rsid w:val="00053788"/>
    <w:rsid w:val="00063ED0"/>
    <w:rsid w:val="00064D18"/>
    <w:rsid w:val="00094BF4"/>
    <w:rsid w:val="00097AA4"/>
    <w:rsid w:val="000D1C1F"/>
    <w:rsid w:val="000D417E"/>
    <w:rsid w:val="000D4E8E"/>
    <w:rsid w:val="000D71D3"/>
    <w:rsid w:val="000E4A73"/>
    <w:rsid w:val="000E6975"/>
    <w:rsid w:val="000E6A6C"/>
    <w:rsid w:val="000F2842"/>
    <w:rsid w:val="000F3C42"/>
    <w:rsid w:val="00102491"/>
    <w:rsid w:val="00132114"/>
    <w:rsid w:val="00132C9E"/>
    <w:rsid w:val="00137E26"/>
    <w:rsid w:val="001415A7"/>
    <w:rsid w:val="0014369E"/>
    <w:rsid w:val="00163855"/>
    <w:rsid w:val="0019101E"/>
    <w:rsid w:val="001978C0"/>
    <w:rsid w:val="001A19A2"/>
    <w:rsid w:val="001A25F4"/>
    <w:rsid w:val="001A328A"/>
    <w:rsid w:val="001B2B36"/>
    <w:rsid w:val="001D744D"/>
    <w:rsid w:val="001E744F"/>
    <w:rsid w:val="001F1392"/>
    <w:rsid w:val="001F5A21"/>
    <w:rsid w:val="001F6201"/>
    <w:rsid w:val="00206680"/>
    <w:rsid w:val="00206BE3"/>
    <w:rsid w:val="00211BB4"/>
    <w:rsid w:val="00223FED"/>
    <w:rsid w:val="00224948"/>
    <w:rsid w:val="002258C6"/>
    <w:rsid w:val="00230D28"/>
    <w:rsid w:val="00232A27"/>
    <w:rsid w:val="002448BC"/>
    <w:rsid w:val="00250A90"/>
    <w:rsid w:val="00253D0B"/>
    <w:rsid w:val="00263727"/>
    <w:rsid w:val="0026568F"/>
    <w:rsid w:val="00277076"/>
    <w:rsid w:val="0029303C"/>
    <w:rsid w:val="00294092"/>
    <w:rsid w:val="002B0B23"/>
    <w:rsid w:val="002E6676"/>
    <w:rsid w:val="002F3487"/>
    <w:rsid w:val="00305AB4"/>
    <w:rsid w:val="003139A1"/>
    <w:rsid w:val="00317888"/>
    <w:rsid w:val="003238BB"/>
    <w:rsid w:val="003264EF"/>
    <w:rsid w:val="003336A5"/>
    <w:rsid w:val="00353F0D"/>
    <w:rsid w:val="003622EA"/>
    <w:rsid w:val="003704CE"/>
    <w:rsid w:val="00384614"/>
    <w:rsid w:val="003928BC"/>
    <w:rsid w:val="003C5BA1"/>
    <w:rsid w:val="003C6540"/>
    <w:rsid w:val="003C66AB"/>
    <w:rsid w:val="003D2747"/>
    <w:rsid w:val="003D3C9F"/>
    <w:rsid w:val="003D433E"/>
    <w:rsid w:val="003E5C56"/>
    <w:rsid w:val="003F3518"/>
    <w:rsid w:val="003F4B2A"/>
    <w:rsid w:val="0040319A"/>
    <w:rsid w:val="00405196"/>
    <w:rsid w:val="004163FC"/>
    <w:rsid w:val="00416BA9"/>
    <w:rsid w:val="00416CC1"/>
    <w:rsid w:val="0043136F"/>
    <w:rsid w:val="00441F23"/>
    <w:rsid w:val="0044586F"/>
    <w:rsid w:val="00446BDF"/>
    <w:rsid w:val="00447FD1"/>
    <w:rsid w:val="00453759"/>
    <w:rsid w:val="004822D5"/>
    <w:rsid w:val="004822FF"/>
    <w:rsid w:val="00492BD3"/>
    <w:rsid w:val="0049426E"/>
    <w:rsid w:val="00494C7C"/>
    <w:rsid w:val="004B05A2"/>
    <w:rsid w:val="004C405F"/>
    <w:rsid w:val="004C66BD"/>
    <w:rsid w:val="004D34CA"/>
    <w:rsid w:val="004D4AD3"/>
    <w:rsid w:val="004E2FA7"/>
    <w:rsid w:val="004E3413"/>
    <w:rsid w:val="004E7F39"/>
    <w:rsid w:val="004F0C30"/>
    <w:rsid w:val="004F168B"/>
    <w:rsid w:val="004F44F1"/>
    <w:rsid w:val="005006B0"/>
    <w:rsid w:val="005034CB"/>
    <w:rsid w:val="0052066F"/>
    <w:rsid w:val="00531EA5"/>
    <w:rsid w:val="005401F1"/>
    <w:rsid w:val="00545B89"/>
    <w:rsid w:val="0054776E"/>
    <w:rsid w:val="00567E4D"/>
    <w:rsid w:val="00577B37"/>
    <w:rsid w:val="00582C3D"/>
    <w:rsid w:val="005946CD"/>
    <w:rsid w:val="005946D7"/>
    <w:rsid w:val="005A11F3"/>
    <w:rsid w:val="005A1B60"/>
    <w:rsid w:val="005A5C16"/>
    <w:rsid w:val="005B52FD"/>
    <w:rsid w:val="005C0754"/>
    <w:rsid w:val="005C2EB5"/>
    <w:rsid w:val="005C538B"/>
    <w:rsid w:val="005D69B4"/>
    <w:rsid w:val="00600411"/>
    <w:rsid w:val="00601809"/>
    <w:rsid w:val="006038A8"/>
    <w:rsid w:val="00616E48"/>
    <w:rsid w:val="006360DC"/>
    <w:rsid w:val="00641927"/>
    <w:rsid w:val="00642079"/>
    <w:rsid w:val="00655371"/>
    <w:rsid w:val="00660EDE"/>
    <w:rsid w:val="00676536"/>
    <w:rsid w:val="0069632D"/>
    <w:rsid w:val="006A4D43"/>
    <w:rsid w:val="006B6A1C"/>
    <w:rsid w:val="006D1CBD"/>
    <w:rsid w:val="006E1660"/>
    <w:rsid w:val="006E6D42"/>
    <w:rsid w:val="006E6F4C"/>
    <w:rsid w:val="006F1914"/>
    <w:rsid w:val="00703629"/>
    <w:rsid w:val="0071335A"/>
    <w:rsid w:val="00723308"/>
    <w:rsid w:val="00723EF8"/>
    <w:rsid w:val="007275A6"/>
    <w:rsid w:val="007448A1"/>
    <w:rsid w:val="00746CAE"/>
    <w:rsid w:val="00750616"/>
    <w:rsid w:val="00761CA0"/>
    <w:rsid w:val="00764E15"/>
    <w:rsid w:val="007935ED"/>
    <w:rsid w:val="007A00DF"/>
    <w:rsid w:val="007A2CB3"/>
    <w:rsid w:val="007A6323"/>
    <w:rsid w:val="007A6CEC"/>
    <w:rsid w:val="007A70CF"/>
    <w:rsid w:val="007B322E"/>
    <w:rsid w:val="007B3CE1"/>
    <w:rsid w:val="007C1680"/>
    <w:rsid w:val="007C3C29"/>
    <w:rsid w:val="00802BB1"/>
    <w:rsid w:val="0080705A"/>
    <w:rsid w:val="0081461D"/>
    <w:rsid w:val="008247F2"/>
    <w:rsid w:val="00825978"/>
    <w:rsid w:val="00834060"/>
    <w:rsid w:val="008354BA"/>
    <w:rsid w:val="008434F8"/>
    <w:rsid w:val="00846271"/>
    <w:rsid w:val="008542BE"/>
    <w:rsid w:val="008923C9"/>
    <w:rsid w:val="008A5662"/>
    <w:rsid w:val="008A6FBE"/>
    <w:rsid w:val="008B2462"/>
    <w:rsid w:val="008B3959"/>
    <w:rsid w:val="008B626F"/>
    <w:rsid w:val="008E481C"/>
    <w:rsid w:val="009161BF"/>
    <w:rsid w:val="0092252C"/>
    <w:rsid w:val="009257DF"/>
    <w:rsid w:val="00931BEF"/>
    <w:rsid w:val="00935BF7"/>
    <w:rsid w:val="009419C6"/>
    <w:rsid w:val="009422D8"/>
    <w:rsid w:val="0095623C"/>
    <w:rsid w:val="00974330"/>
    <w:rsid w:val="009756FD"/>
    <w:rsid w:val="00993D6C"/>
    <w:rsid w:val="00994543"/>
    <w:rsid w:val="009B2849"/>
    <w:rsid w:val="009C274C"/>
    <w:rsid w:val="009C3432"/>
    <w:rsid w:val="009D660F"/>
    <w:rsid w:val="009F2FB3"/>
    <w:rsid w:val="009F396B"/>
    <w:rsid w:val="009F3C9D"/>
    <w:rsid w:val="009F507B"/>
    <w:rsid w:val="009F70D4"/>
    <w:rsid w:val="00A05F6D"/>
    <w:rsid w:val="00A37189"/>
    <w:rsid w:val="00A40FC0"/>
    <w:rsid w:val="00A50E75"/>
    <w:rsid w:val="00A75B2B"/>
    <w:rsid w:val="00A822DD"/>
    <w:rsid w:val="00A969E0"/>
    <w:rsid w:val="00AA1290"/>
    <w:rsid w:val="00AA1FCE"/>
    <w:rsid w:val="00AB0B80"/>
    <w:rsid w:val="00AB5CBD"/>
    <w:rsid w:val="00AC1B03"/>
    <w:rsid w:val="00AD4ECB"/>
    <w:rsid w:val="00AE5309"/>
    <w:rsid w:val="00B15227"/>
    <w:rsid w:val="00B173F4"/>
    <w:rsid w:val="00B24AF5"/>
    <w:rsid w:val="00B24FA7"/>
    <w:rsid w:val="00B302EA"/>
    <w:rsid w:val="00B35E60"/>
    <w:rsid w:val="00B40DA6"/>
    <w:rsid w:val="00B42937"/>
    <w:rsid w:val="00B44AAB"/>
    <w:rsid w:val="00B507EC"/>
    <w:rsid w:val="00B53A2E"/>
    <w:rsid w:val="00BA48FD"/>
    <w:rsid w:val="00BA785A"/>
    <w:rsid w:val="00BB28C3"/>
    <w:rsid w:val="00BB3DC9"/>
    <w:rsid w:val="00BC197E"/>
    <w:rsid w:val="00BC213A"/>
    <w:rsid w:val="00BD10B4"/>
    <w:rsid w:val="00BD1E75"/>
    <w:rsid w:val="00BD4554"/>
    <w:rsid w:val="00BD78DC"/>
    <w:rsid w:val="00BF2B37"/>
    <w:rsid w:val="00C12BEA"/>
    <w:rsid w:val="00C133E1"/>
    <w:rsid w:val="00C31663"/>
    <w:rsid w:val="00C44F24"/>
    <w:rsid w:val="00C62AEA"/>
    <w:rsid w:val="00C63F00"/>
    <w:rsid w:val="00C70E31"/>
    <w:rsid w:val="00C74ABF"/>
    <w:rsid w:val="00C83AC5"/>
    <w:rsid w:val="00C906D6"/>
    <w:rsid w:val="00CB17EB"/>
    <w:rsid w:val="00CB1E10"/>
    <w:rsid w:val="00CB6961"/>
    <w:rsid w:val="00CC548A"/>
    <w:rsid w:val="00CC766D"/>
    <w:rsid w:val="00CD2CFB"/>
    <w:rsid w:val="00CE46D1"/>
    <w:rsid w:val="00CF3046"/>
    <w:rsid w:val="00D03EE0"/>
    <w:rsid w:val="00D13728"/>
    <w:rsid w:val="00D2188D"/>
    <w:rsid w:val="00D23720"/>
    <w:rsid w:val="00D24386"/>
    <w:rsid w:val="00D319BB"/>
    <w:rsid w:val="00D365AC"/>
    <w:rsid w:val="00D37BF9"/>
    <w:rsid w:val="00D43562"/>
    <w:rsid w:val="00D52099"/>
    <w:rsid w:val="00D54C6D"/>
    <w:rsid w:val="00D6171B"/>
    <w:rsid w:val="00D61821"/>
    <w:rsid w:val="00D85BC9"/>
    <w:rsid w:val="00DB061D"/>
    <w:rsid w:val="00DD37B6"/>
    <w:rsid w:val="00DF0263"/>
    <w:rsid w:val="00DF15EE"/>
    <w:rsid w:val="00DF2B26"/>
    <w:rsid w:val="00E10173"/>
    <w:rsid w:val="00E17302"/>
    <w:rsid w:val="00E20AB1"/>
    <w:rsid w:val="00E21366"/>
    <w:rsid w:val="00E250DF"/>
    <w:rsid w:val="00E4097F"/>
    <w:rsid w:val="00E502DA"/>
    <w:rsid w:val="00E55EC8"/>
    <w:rsid w:val="00E7484A"/>
    <w:rsid w:val="00E958FA"/>
    <w:rsid w:val="00EC11A3"/>
    <w:rsid w:val="00ED49C7"/>
    <w:rsid w:val="00EF0C38"/>
    <w:rsid w:val="00EF3ACE"/>
    <w:rsid w:val="00F07D81"/>
    <w:rsid w:val="00F17D89"/>
    <w:rsid w:val="00F2015E"/>
    <w:rsid w:val="00F370B7"/>
    <w:rsid w:val="00F422C1"/>
    <w:rsid w:val="00F53EEB"/>
    <w:rsid w:val="00F61CF4"/>
    <w:rsid w:val="00F621F2"/>
    <w:rsid w:val="00F90BAF"/>
    <w:rsid w:val="00F95E17"/>
    <w:rsid w:val="00FB718A"/>
    <w:rsid w:val="00FC015D"/>
    <w:rsid w:val="00FC1BB5"/>
    <w:rsid w:val="00FC2573"/>
    <w:rsid w:val="00FE2B7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2B4F93F"/>
  <w15:docId w15:val="{2F7F7D2C-771F-49C7-81F7-7DE855EB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4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3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F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2B37"/>
  </w:style>
  <w:style w:type="paragraph" w:styleId="llb">
    <w:name w:val="footer"/>
    <w:basedOn w:val="Norml"/>
    <w:link w:val="llbChar"/>
    <w:uiPriority w:val="99"/>
    <w:semiHidden/>
    <w:unhideWhenUsed/>
    <w:rsid w:val="00BF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2B37"/>
  </w:style>
  <w:style w:type="paragraph" w:styleId="Listaszerbekezds">
    <w:name w:val="List Paragraph"/>
    <w:basedOn w:val="Norml"/>
    <w:uiPriority w:val="34"/>
    <w:qFormat/>
    <w:rsid w:val="0069632D"/>
    <w:pPr>
      <w:ind w:left="720"/>
      <w:contextualSpacing/>
    </w:pPr>
  </w:style>
  <w:style w:type="paragraph" w:styleId="Szvegtrzs">
    <w:name w:val="Body Text"/>
    <w:basedOn w:val="Norml"/>
    <w:link w:val="SzvegtrzsChar"/>
    <w:rsid w:val="00453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37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53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5371"/>
  </w:style>
  <w:style w:type="paragraph" w:customStyle="1" w:styleId="Char1CharCharChar">
    <w:name w:val="Char1 Char Char Char"/>
    <w:basedOn w:val="Norml"/>
    <w:rsid w:val="001E74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DF4F-CC4B-480C-A8F1-8F5582E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8089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Kölesdi Közös Önkormányzati Hivatal</cp:lastModifiedBy>
  <cp:revision>2</cp:revision>
  <cp:lastPrinted>2015-05-07T08:19:00Z</cp:lastPrinted>
  <dcterms:created xsi:type="dcterms:W3CDTF">2015-07-17T08:33:00Z</dcterms:created>
  <dcterms:modified xsi:type="dcterms:W3CDTF">2015-07-17T08:33:00Z</dcterms:modified>
</cp:coreProperties>
</file>