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EB" w:rsidRPr="001A44EB" w:rsidRDefault="001A44EB" w:rsidP="001A44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A44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</w:p>
    <w:p w:rsidR="001A44EB" w:rsidRPr="001A44EB" w:rsidRDefault="001A44EB" w:rsidP="001A44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Sióagárd Község Önkormányzat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...../2015 (..........) önkormányzati rendelete  </w:t>
      </w:r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04B" w:rsidRPr="00CF5C05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SIÓAGÁRD KÖZSÉG ÖNKORMÁNYZAT </w:t>
      </w:r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SZERVEZETI </w:t>
      </w:r>
      <w:proofErr w:type="gramStart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MŰKÖDÉSI SZABÁLYZATÁRÓL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1/2014. (I.20.) önkormányzati rendelete </w:t>
      </w:r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  <w:proofErr w:type="gramEnd"/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04B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04B" w:rsidRPr="00CF5C05" w:rsidRDefault="0082604B" w:rsidP="00826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04B" w:rsidRDefault="0082604B" w:rsidP="008260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 Község Önkormányzat Magyarország Alaptörvényének 32. cikk (1) </w:t>
      </w:r>
      <w:proofErr w:type="spell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pontjában meghatározott feladatkörében eljárva, Magyarország helyi önkormányzatairól szóló 2011. évi CLXXXIX. törvény  53.§ (1) bekezdésében foglalt felhatalmazás alapján </w:t>
      </w:r>
      <w:r w:rsidR="00833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 Község Önkormányzat 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rvezeti és Működési Szabályzatának módosításáról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rendeli el:</w:t>
      </w:r>
    </w:p>
    <w:p w:rsidR="0082604B" w:rsidRDefault="0082604B" w:rsidP="008260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04B" w:rsidRPr="00CF5C05" w:rsidRDefault="0082604B" w:rsidP="008260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6A4D" w:rsidRDefault="0082604B" w:rsidP="0082604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2604B">
        <w:rPr>
          <w:rFonts w:ascii="Times New Roman" w:hAnsi="Times New Roman" w:cs="Times New Roman"/>
          <w:sz w:val="24"/>
          <w:szCs w:val="24"/>
        </w:rPr>
        <w:t>§</w:t>
      </w:r>
    </w:p>
    <w:p w:rsidR="00EF4B38" w:rsidRDefault="00EF4B38" w:rsidP="00EF4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339E6">
        <w:rPr>
          <w:rFonts w:ascii="Times New Roman" w:hAnsi="Times New Roman" w:cs="Times New Roman"/>
          <w:sz w:val="24"/>
          <w:szCs w:val="24"/>
        </w:rPr>
        <w:t>Sióagárd Község Önkormányzat Szervezeti és Működési Szabályzatáról szóló 1/2014. (I.20.) önkormányzati rendeletének (továbbiakban: R) 20. § (4) bekezdése az alábbiak szerint változik:</w:t>
      </w:r>
    </w:p>
    <w:p w:rsidR="008339E6" w:rsidRPr="00A500D9" w:rsidRDefault="00EF4B38" w:rsidP="00EF4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339E6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képviselő-testületi ülés akkor határozatképes, ha az ülésen a képviselőknek több mint fele jelen van. Az ülésteremben tartózkodó képviselőt a határozatképesség megállapításakor és a szavazáskor is jelenlévőnek kell tekinteni. Határozatképtelenség vagy az ülés megszakadása esetén a testületet </w:t>
      </w:r>
      <w:r w:rsidR="008339E6" w:rsidRPr="008339E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833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9E6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belüli időpontra újból össze kell hívni.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</w:p>
    <w:p w:rsidR="008339E6" w:rsidRDefault="008339E6" w:rsidP="00833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9E6" w:rsidRDefault="008339E6" w:rsidP="008339E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8339E6" w:rsidRDefault="00EF4B38" w:rsidP="00C71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339E6">
        <w:rPr>
          <w:rFonts w:ascii="Times New Roman" w:hAnsi="Times New Roman" w:cs="Times New Roman"/>
          <w:sz w:val="24"/>
          <w:szCs w:val="24"/>
        </w:rPr>
        <w:t>A R. 31. § (4) helyébe az alábbi rendelkezés lép:</w:t>
      </w:r>
    </w:p>
    <w:p w:rsidR="00C712A3" w:rsidRPr="00A500D9" w:rsidRDefault="00EF4B38" w:rsidP="00C712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„(4)</w:t>
      </w:r>
      <w:r w:rsidR="00C712A3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</w:t>
      </w:r>
      <w:r w:rsidR="00C712A3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 ülésének jegyzőkönyvét 2</w:t>
      </w:r>
      <w:r w:rsidR="00C712A3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12A3" w:rsidRPr="00C712A3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</w:t>
      </w:r>
      <w:r w:rsidR="00C71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12A3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példányban kell elkészíteni, melyből:</w:t>
      </w:r>
    </w:p>
    <w:p w:rsidR="00C712A3" w:rsidRPr="00A500D9" w:rsidRDefault="00C712A3" w:rsidP="00C712A3">
      <w:pPr>
        <w:widowControl w:val="0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egy eredeti példányt évente be kell köttetni, és a közös önkormányzati hivatalban kell megőrizni,</w:t>
      </w:r>
    </w:p>
    <w:p w:rsidR="00C712A3" w:rsidRPr="00A500D9" w:rsidRDefault="00C712A3" w:rsidP="00C712A3">
      <w:pPr>
        <w:widowControl w:val="0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 példányt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aktuális iránymutatatás szerinti módon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követő 15 napon belül a jegyző köteles megküldeni a Tolna Megyei Kormányhivatal vezetőjének,</w:t>
      </w:r>
    </w:p>
    <w:p w:rsidR="00C712A3" w:rsidRDefault="00C712A3" w:rsidP="00C712A3">
      <w:pPr>
        <w:widowControl w:val="0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egy másolati példá</w:t>
      </w:r>
      <w:r w:rsidR="00EF4B38">
        <w:rPr>
          <w:rFonts w:ascii="Times New Roman" w:eastAsia="Times New Roman" w:hAnsi="Times New Roman" w:cs="Times New Roman"/>
          <w:sz w:val="24"/>
          <w:szCs w:val="24"/>
          <w:lang w:eastAsia="hu-HU"/>
        </w:rPr>
        <w:t>nyt iktatásban meg kell őrizni.”</w:t>
      </w:r>
    </w:p>
    <w:p w:rsidR="00C712A3" w:rsidRDefault="00C712A3" w:rsidP="00C712A3">
      <w:pPr>
        <w:widowControl w:val="0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2A3" w:rsidRDefault="00C712A3" w:rsidP="00C712A3">
      <w:pPr>
        <w:pStyle w:val="Listaszerbekezds"/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C712A3" w:rsidRDefault="00EF4B38" w:rsidP="00C712A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3E35F0">
        <w:rPr>
          <w:rFonts w:ascii="Times New Roman" w:eastAsia="Times New Roman" w:hAnsi="Times New Roman" w:cs="Times New Roman"/>
          <w:sz w:val="24"/>
          <w:szCs w:val="24"/>
          <w:lang w:eastAsia="hu-HU"/>
        </w:rPr>
        <w:t>A R. 42. § (3) e.) pontja helyébe az alábbi rendelkezés lép:</w:t>
      </w:r>
    </w:p>
    <w:p w:rsidR="003E35F0" w:rsidRDefault="00EF4B38" w:rsidP="00EF4B38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„e.) </w:t>
      </w:r>
      <w:r w:rsidR="003E35F0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megőrizni a tudomására jutott állami és szolgálati titkot, valamint köteles figyelembe venni az </w:t>
      </w:r>
      <w:r w:rsidR="003E35F0" w:rsidRPr="003E35F0">
        <w:rPr>
          <w:rFonts w:ascii="Times New Roman" w:eastAsia="Times New Roman" w:hAnsi="Times New Roman" w:cs="Times New Roman"/>
          <w:sz w:val="24"/>
          <w:szCs w:val="24"/>
          <w:lang w:eastAsia="hu-HU"/>
        </w:rPr>
        <w:t>Alaptörvénynek,</w:t>
      </w:r>
      <w:r w:rsidR="003E35F0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Törvénykönyvnek és az Adatvédelmi törvénynek a magántitokra, üzleti titokra és a személyes adatok védelmére vonatkozó rendelkezéseit;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End"/>
    </w:p>
    <w:p w:rsidR="00EF4B38" w:rsidRPr="00EF4B38" w:rsidRDefault="00EF4B38" w:rsidP="00EF4B38">
      <w:pPr>
        <w:pStyle w:val="Listaszerbekezds"/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E35F0" w:rsidRDefault="00EF4B38" w:rsidP="00C712A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3E35F0">
        <w:rPr>
          <w:rFonts w:ascii="Times New Roman" w:eastAsia="Times New Roman" w:hAnsi="Times New Roman" w:cs="Times New Roman"/>
          <w:sz w:val="24"/>
          <w:szCs w:val="24"/>
          <w:lang w:eastAsia="hu-HU"/>
        </w:rPr>
        <w:t>A R. 44. §</w:t>
      </w:r>
      <w:proofErr w:type="spellStart"/>
      <w:r w:rsidR="003E35F0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="003E3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(5) bekezdése kiegészül </w:t>
      </w:r>
      <w:r w:rsidR="00C5194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tartalmú d.) ponttal</w:t>
      </w:r>
    </w:p>
    <w:p w:rsidR="00C5194E" w:rsidRDefault="00C5194E" w:rsidP="00C712A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A </w:t>
      </w:r>
      <w:r w:rsidR="00EF4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megalakított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(ok) megnevezését és tagjait az 5. számú függelék tartalmazza.</w:t>
      </w:r>
    </w:p>
    <w:p w:rsidR="00C5194E" w:rsidRDefault="00C5194E" w:rsidP="00C5194E">
      <w:pPr>
        <w:pStyle w:val="Listaszerbekezds"/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C5194E" w:rsidRDefault="00EF4B38" w:rsidP="00C519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A</w:t>
      </w:r>
      <w:r w:rsidR="00C5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R.45. § (8) bekezdése helyébe az alábbi rendelkezés lép:</w:t>
      </w:r>
    </w:p>
    <w:p w:rsidR="00C5194E" w:rsidRDefault="00EF4B38" w:rsidP="00C51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C5194E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bizottság minden tagja köteles megőrizni az ülésen tudomására jutott állami és szolgálati titkot, valamint figyelembe venni az </w:t>
      </w:r>
      <w:r w:rsidR="00C5194E" w:rsidRPr="00C5194E">
        <w:rPr>
          <w:rFonts w:ascii="Times New Roman" w:eastAsia="Times New Roman" w:hAnsi="Times New Roman" w:cs="Times New Roman"/>
          <w:sz w:val="24"/>
          <w:szCs w:val="24"/>
          <w:lang w:eastAsia="hu-HU"/>
        </w:rPr>
        <w:t>Alaptörvénynek</w:t>
      </w:r>
      <w:r w:rsidR="00C5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5194E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Törvénykönyvnek és az Adatvédelmi törvénynek a magántitokra, üzleti titokra és a személyes adatok védelmére vonatkozó rendelkezéseit.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C5194E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194E" w:rsidRDefault="00C5194E" w:rsidP="00C51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94E" w:rsidRDefault="00C5194E" w:rsidP="00C5194E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C5194E" w:rsidRDefault="00EF4B38" w:rsidP="00C51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C5194E">
        <w:rPr>
          <w:rFonts w:ascii="Times New Roman" w:eastAsia="Times New Roman" w:hAnsi="Times New Roman" w:cs="Times New Roman"/>
          <w:sz w:val="24"/>
          <w:szCs w:val="24"/>
          <w:lang w:eastAsia="hu-HU"/>
        </w:rPr>
        <w:t>A R. 51. § (1) h.) pontja helyébe az alábbi rendelkezés lép:</w:t>
      </w:r>
    </w:p>
    <w:p w:rsidR="00C5194E" w:rsidRDefault="00EF4B38" w:rsidP="00EF4B38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„h.) </w:t>
      </w:r>
      <w:r w:rsidR="00C5194E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az egyéb munkáltatói jogokat </w:t>
      </w:r>
      <w:r w:rsidR="00093756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intézményvezetők</w:t>
      </w:r>
      <w:r w:rsidR="000937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polgármesterek tanácsa tagjaként a jegyző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tekintetében.”</w:t>
      </w:r>
    </w:p>
    <w:p w:rsidR="00BE5BA2" w:rsidRDefault="00BE5BA2" w:rsidP="00BE5BA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Default="00BE5BA2" w:rsidP="00BE5BA2">
      <w:pPr>
        <w:pStyle w:val="Listaszerbekezds"/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BE5BA2" w:rsidRDefault="00EF4B38" w:rsidP="00BE5BA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E5BA2">
        <w:rPr>
          <w:rFonts w:ascii="Times New Roman" w:eastAsia="Times New Roman" w:hAnsi="Times New Roman" w:cs="Times New Roman"/>
          <w:sz w:val="24"/>
          <w:szCs w:val="24"/>
          <w:lang w:eastAsia="hu-HU"/>
        </w:rPr>
        <w:t>A R. 52 § (1) bekezdése helyébe az alábbi rendelkezés lép:</w:t>
      </w:r>
    </w:p>
    <w:p w:rsidR="00BE5BA2" w:rsidRPr="00B23F2E" w:rsidRDefault="00EF4B38" w:rsidP="00BE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BE5BA2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–a polgármester javaslatára, titkos szavazással, a képviselő-testület megbízatásának időtartamára – a polgármester helyettesítésére, munkájának segítésére saját tagjai közül 1 fő</w:t>
      </w:r>
      <w:r w:rsidR="00BE5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E5BA2" w:rsidRPr="00BE5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Sióagárd közéletében jelentős szerepet vállaló + 1 fő „külsős” alpolgármestert választ. Az alpolgármesterek társadalmi megbízatásban látják el a </w:t>
      </w:r>
      <w:r w:rsidR="00BE5BA2" w:rsidRPr="00B23F2E">
        <w:rPr>
          <w:rFonts w:ascii="Times New Roman" w:eastAsia="Times New Roman" w:hAnsi="Times New Roman" w:cs="Times New Roman"/>
          <w:sz w:val="24"/>
          <w:szCs w:val="24"/>
          <w:lang w:eastAsia="hu-HU"/>
        </w:rPr>
        <w:t>tisztségüket.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BE5BA2" w:rsidRPr="00B23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5BA2" w:rsidRPr="00BE5BA2" w:rsidRDefault="00BE5BA2" w:rsidP="00BE5BA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756" w:rsidRDefault="00BE5BA2" w:rsidP="00BE5BA2">
      <w:pPr>
        <w:pStyle w:val="Listaszerbekezds"/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BE5BA2" w:rsidRDefault="00EF4B38" w:rsidP="00BE5BA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BE5BA2">
        <w:rPr>
          <w:rFonts w:ascii="Times New Roman" w:eastAsia="Times New Roman" w:hAnsi="Times New Roman" w:cs="Times New Roman"/>
          <w:sz w:val="24"/>
          <w:szCs w:val="24"/>
          <w:lang w:eastAsia="hu-HU"/>
        </w:rPr>
        <w:t>A R. 57. § (1) bekezdése helyébe az alábbi rendelkezés lép:</w:t>
      </w:r>
    </w:p>
    <w:p w:rsidR="00BE5BA2" w:rsidRPr="00EF4B38" w:rsidRDefault="00EF4B38" w:rsidP="00EF4B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(1) </w:t>
      </w:r>
      <w:r w:rsidR="00BE5BA2" w:rsidRPr="00EF4B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zárszámadásról rendeletet alkot, melyet a polgármester az államháztartásról szóló 2011. évi CXCV. törvény 91. § (1) szerint terjeszt a képviselő-testület elé. A rendelet-tervezetet az államháztartásról szóló törvényben előírtakna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megfelelően kell elkészíteni.”</w:t>
      </w:r>
    </w:p>
    <w:p w:rsidR="00BE5BA2" w:rsidRDefault="00BE5BA2" w:rsidP="00BE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Default="00BE5BA2" w:rsidP="00BE5BA2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BE5BA2" w:rsidRDefault="001A44EB" w:rsidP="00BE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BE5BA2">
        <w:rPr>
          <w:rFonts w:ascii="Times New Roman" w:eastAsia="Times New Roman" w:hAnsi="Times New Roman" w:cs="Times New Roman"/>
          <w:sz w:val="24"/>
          <w:szCs w:val="24"/>
          <w:lang w:eastAsia="hu-HU"/>
        </w:rPr>
        <w:t>A R. 61. § (7) bekezdése helyébe az alábbi rendelkezés lép:</w:t>
      </w:r>
    </w:p>
    <w:p w:rsidR="00512A9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12A9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Az önkormányzat a nemzetiségi önkormányzatok részére önkormányzati feladatainak elősegítése érdekében 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 szerint </w:t>
      </w:r>
      <w:r w:rsidR="00512A9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12A9B" w:rsidRP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önkormányzat 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tárgyi és technikai eszközeivel felszerelt</w:t>
      </w:r>
      <w:r w:rsidR="00512A9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irodahelyiség díjmentes használatát biztosít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hatja.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512A9B" w:rsidRDefault="00512A9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A9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R. 61.§ (9) bekezdése helyébe az alábbi rendelkezés lép:</w:t>
      </w:r>
    </w:p>
    <w:p w:rsidR="00512A9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„(9)</w:t>
      </w:r>
      <w:r w:rsidR="00512A9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nemzetiségi önkormányzatok testületi üléseinek megtartásához tárgyalóhelyiséget biztosít a közös önkormányzati hivatal épületében. A testületi ülésen az önkormányzat megbízásából és képviseletében a jegyző, akadályoztatása esetén az </w:t>
      </w:r>
      <w:r w:rsidR="00512A9B" w:rsidRP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aljegyző,</w:t>
      </w:r>
      <w:r w:rsidR="00512A9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törvénysértést észlel, azt azonnal jelzi.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512A9B" w:rsidRDefault="00512A9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4B38" w:rsidRDefault="00EF4B38" w:rsidP="00512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A9B" w:rsidRDefault="00512A9B" w:rsidP="00512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10.§</w:t>
      </w:r>
    </w:p>
    <w:p w:rsidR="00512A9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51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R. 65. § (3) bekezdése az alábbiak szerint egészül ki:</w:t>
      </w:r>
    </w:p>
    <w:p w:rsidR="00512A9B" w:rsidRDefault="00EF4B38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.függelék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által megalakított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(ok)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tagjai</w:t>
      </w:r>
    </w:p>
    <w:p w:rsidR="00EF4B38" w:rsidRDefault="00EF4B38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4B38" w:rsidRDefault="00EF4B38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4B38" w:rsidRPr="00EF4B38" w:rsidRDefault="00EF4B38" w:rsidP="00EF4B3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EF4B38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EF4B38" w:rsidRDefault="00EF4B38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1A44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2015. </w:t>
      </w:r>
      <w:proofErr w:type="gramStart"/>
      <w:r w:rsidR="001A44EB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..</w:t>
      </w:r>
      <w:proofErr w:type="gramEnd"/>
      <w:r w:rsidR="001A44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..........én lép hatályba, rendelkezéseit kihirdetése napjától kell alkalmazni. 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kihirdetéséről a helyben szokásos módon a jegyző gondoskodik.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Gerő Attila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Garai László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P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A4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Kihirdetési záradék: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Sióagárd, 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Balogh Györgyi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proofErr w:type="gramEnd"/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A4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Rendelet hiteléül:</w:t>
      </w:r>
    </w:p>
    <w:p w:rsidR="001A44EB" w:rsidRP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Sióagárd, 2015. május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Balogh Györgyi </w:t>
      </w:r>
    </w:p>
    <w:p w:rsidR="001A44EB" w:rsidRDefault="001A44E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proofErr w:type="gramEnd"/>
    </w:p>
    <w:p w:rsidR="00EF4B38" w:rsidRDefault="00EF4B38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A9B" w:rsidRPr="00512A9B" w:rsidRDefault="00512A9B" w:rsidP="00512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A9B" w:rsidRDefault="00512A9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A9B" w:rsidRPr="00A500D9" w:rsidRDefault="00512A9B" w:rsidP="00512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Default="00BE5BA2" w:rsidP="00BE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Pr="00BE5BA2" w:rsidRDefault="00BE5BA2" w:rsidP="00BE5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Default="00BE5BA2" w:rsidP="00BE5BA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BA2" w:rsidRPr="00BE5BA2" w:rsidRDefault="00BE5BA2" w:rsidP="00BE5BA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9E6" w:rsidRPr="0082604B" w:rsidRDefault="008339E6" w:rsidP="008339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9E6" w:rsidRPr="0082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6B0"/>
    <w:multiLevelType w:val="hybridMultilevel"/>
    <w:tmpl w:val="A6360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066"/>
    <w:multiLevelType w:val="hybridMultilevel"/>
    <w:tmpl w:val="90C20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519A6"/>
    <w:multiLevelType w:val="hybridMultilevel"/>
    <w:tmpl w:val="D48A5D9E"/>
    <w:lvl w:ilvl="0" w:tplc="8424F4B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07985"/>
    <w:multiLevelType w:val="hybridMultilevel"/>
    <w:tmpl w:val="51E41A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1043A"/>
    <w:multiLevelType w:val="hybridMultilevel"/>
    <w:tmpl w:val="CB564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B"/>
    <w:rsid w:val="00093756"/>
    <w:rsid w:val="001A44EB"/>
    <w:rsid w:val="003E35F0"/>
    <w:rsid w:val="004A6A4D"/>
    <w:rsid w:val="00512A9B"/>
    <w:rsid w:val="0082604B"/>
    <w:rsid w:val="008339E6"/>
    <w:rsid w:val="00BE5BA2"/>
    <w:rsid w:val="00C5194E"/>
    <w:rsid w:val="00C712A3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0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0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2015-05-09T06:46:00Z</dcterms:created>
  <dcterms:modified xsi:type="dcterms:W3CDTF">2015-05-09T06:46:00Z</dcterms:modified>
</cp:coreProperties>
</file>