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B2" w:rsidRPr="00D836B8" w:rsidRDefault="004614B2" w:rsidP="0097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965BE" w:rsidRPr="00B965BE" w:rsidRDefault="00B965BE" w:rsidP="00B965B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965BE" w:rsidRPr="00B965BE" w:rsidRDefault="0024482B" w:rsidP="00B965B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-274320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5BE" w:rsidRPr="00B965BE">
        <w:rPr>
          <w:rFonts w:ascii="Times New Roman" w:eastAsia="Times New Roman" w:hAnsi="Times New Roman"/>
          <w:b/>
          <w:sz w:val="24"/>
          <w:szCs w:val="24"/>
          <w:lang w:eastAsia="hu-HU"/>
        </w:rPr>
        <w:t>Előterjesztés</w:t>
      </w:r>
    </w:p>
    <w:p w:rsidR="00B965BE" w:rsidRPr="00B965BE" w:rsidRDefault="00B965BE" w:rsidP="00B965BE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965BE">
        <w:rPr>
          <w:rFonts w:ascii="Times New Roman" w:eastAsia="Times New Roman" w:hAnsi="Times New Roman"/>
          <w:b/>
          <w:sz w:val="24"/>
          <w:szCs w:val="24"/>
          <w:lang w:eastAsia="hu-HU"/>
        </w:rPr>
        <w:t>Sióagárd Község Önkormányzata Képviselő-testületének</w:t>
      </w:r>
    </w:p>
    <w:p w:rsidR="00B965BE" w:rsidRPr="00B965BE" w:rsidRDefault="00B965BE" w:rsidP="00B965B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965B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2014. január 14-én tartandó soron következő rendes ülésére </w:t>
      </w:r>
    </w:p>
    <w:p w:rsidR="00B965BE" w:rsidRPr="00B965BE" w:rsidRDefault="00B965BE" w:rsidP="00B965BE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2</w:t>
      </w:r>
      <w:r w:rsidRPr="00B965B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 számú napirend</w:t>
      </w:r>
    </w:p>
    <w:p w:rsidR="00B965BE" w:rsidRPr="00B965BE" w:rsidRDefault="00B965BE" w:rsidP="00B96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965BE">
        <w:rPr>
          <w:rFonts w:ascii="Times New Roman" w:hAnsi="Times New Roman"/>
          <w:b/>
          <w:bCs/>
          <w:sz w:val="24"/>
          <w:szCs w:val="24"/>
        </w:rPr>
        <w:t xml:space="preserve">Tárgy: Sióagárd </w:t>
      </w:r>
      <w:r w:rsidRPr="00B965B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Község Önkormányzata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Szervezeti és Működési Szabályzatáról szóló rendelet </w:t>
      </w:r>
      <w:r w:rsidR="0024482B">
        <w:rPr>
          <w:rFonts w:ascii="Times New Roman" w:eastAsia="Times New Roman" w:hAnsi="Times New Roman"/>
          <w:b/>
          <w:sz w:val="24"/>
          <w:szCs w:val="24"/>
          <w:lang w:eastAsia="hu-HU"/>
        </w:rPr>
        <w:t>megalkotása</w:t>
      </w:r>
      <w:bookmarkStart w:id="0" w:name="_GoBack"/>
      <w:bookmarkEnd w:id="0"/>
    </w:p>
    <w:p w:rsidR="00B965BE" w:rsidRPr="00B965BE" w:rsidRDefault="00B965BE" w:rsidP="00B96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965BE">
        <w:rPr>
          <w:rFonts w:ascii="Times New Roman" w:hAnsi="Times New Roman"/>
          <w:b/>
          <w:sz w:val="24"/>
          <w:szCs w:val="24"/>
        </w:rPr>
        <w:t>Előterjesztő és előadó: Háry János polgármester</w:t>
      </w:r>
    </w:p>
    <w:p w:rsidR="00B965BE" w:rsidRPr="00B965BE" w:rsidRDefault="00B965BE" w:rsidP="00B96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965BE">
        <w:rPr>
          <w:rFonts w:ascii="Times New Roman" w:hAnsi="Times New Roman"/>
          <w:b/>
          <w:sz w:val="24"/>
          <w:szCs w:val="24"/>
        </w:rPr>
        <w:t>Az előterjesztést készítette: Balogh Györgyi aljegyző</w:t>
      </w:r>
    </w:p>
    <w:p w:rsidR="004614B2" w:rsidRPr="00D836B8" w:rsidRDefault="004614B2" w:rsidP="0097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614B2" w:rsidRPr="00D836B8" w:rsidRDefault="004614B2" w:rsidP="00B0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836B8">
        <w:rPr>
          <w:rFonts w:ascii="Times New Roman" w:hAnsi="Times New Roman"/>
          <w:b/>
          <w:bCs/>
          <w:iCs/>
          <w:sz w:val="24"/>
          <w:szCs w:val="24"/>
        </w:rPr>
        <w:t>Tisztelt Képviselő-testület!</w:t>
      </w:r>
    </w:p>
    <w:p w:rsidR="004614B2" w:rsidRPr="00D836B8" w:rsidRDefault="004614B2" w:rsidP="00B0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614B2" w:rsidRDefault="004614B2" w:rsidP="00B0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Magyarország helyi önkormányzatairól szóló 2011. évi CLXXXIX. törvény 53. §-ának értelmében az ott rögzítetteket</w:t>
      </w:r>
      <w:r w:rsidRPr="00D836B8">
        <w:rPr>
          <w:rFonts w:ascii="Times New Roman" w:hAnsi="Times New Roman"/>
          <w:sz w:val="24"/>
          <w:szCs w:val="24"/>
        </w:rPr>
        <w:t xml:space="preserve"> önkormányzati rendeletben kell megállapítani:</w:t>
      </w:r>
    </w:p>
    <w:p w:rsidR="004614B2" w:rsidRPr="00D836B8" w:rsidRDefault="004614B2" w:rsidP="00B0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r w:rsidRPr="009421AE">
        <w:rPr>
          <w:b/>
          <w:bCs/>
          <w:i/>
          <w:color w:val="222222"/>
        </w:rPr>
        <w:t xml:space="preserve">53. § </w:t>
      </w:r>
      <w:r w:rsidRPr="009421AE">
        <w:rPr>
          <w:i/>
          <w:color w:val="222222"/>
        </w:rPr>
        <w:t>(1) A képviselő-testület a működésének részletes szabályait a szervezeti és működési szabályzatról szóló rendeletében határozza meg. A képviselő-testület a szervezeti és működési szabályzatról szóló rendeletben rendelkezik: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1" w:name="pr268"/>
      <w:bookmarkEnd w:id="1"/>
      <w:r w:rsidRPr="009421AE">
        <w:rPr>
          <w:i/>
          <w:iCs/>
          <w:color w:val="222222"/>
        </w:rPr>
        <w:t xml:space="preserve">a) </w:t>
      </w:r>
      <w:r w:rsidRPr="009421AE">
        <w:rPr>
          <w:i/>
          <w:color w:val="222222"/>
        </w:rPr>
        <w:t>az önkormányzat hivatalos megnevezéséről, székhelyéről;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2" w:name="pr269"/>
      <w:bookmarkEnd w:id="2"/>
      <w:r w:rsidRPr="009421AE">
        <w:rPr>
          <w:i/>
          <w:iCs/>
          <w:color w:val="222222"/>
        </w:rPr>
        <w:t xml:space="preserve">b) </w:t>
      </w:r>
      <w:r w:rsidRPr="009421AE">
        <w:rPr>
          <w:i/>
          <w:color w:val="222222"/>
        </w:rPr>
        <w:t>a képviselő-testület átruházott hatásköreinek felsorolásáról;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3" w:name="pr270"/>
      <w:bookmarkEnd w:id="3"/>
      <w:r w:rsidRPr="009421AE">
        <w:rPr>
          <w:i/>
          <w:iCs/>
          <w:color w:val="222222"/>
        </w:rPr>
        <w:t xml:space="preserve">c) </w:t>
      </w:r>
      <w:r w:rsidRPr="009421AE">
        <w:rPr>
          <w:i/>
          <w:color w:val="222222"/>
        </w:rPr>
        <w:t>a képviselő-testület üléseinek összehívásáról, vezetéséről, tanácskozási rendjéről;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4" w:name="pr271"/>
      <w:bookmarkEnd w:id="4"/>
      <w:r w:rsidRPr="009421AE">
        <w:rPr>
          <w:i/>
          <w:iCs/>
          <w:color w:val="222222"/>
        </w:rPr>
        <w:t xml:space="preserve">d) </w:t>
      </w:r>
      <w:r w:rsidRPr="009421AE">
        <w:rPr>
          <w:i/>
          <w:color w:val="222222"/>
        </w:rPr>
        <w:t>az önkormányzati képviselőkre vonatkozó magatartási szabályokról, az ülés rendjének fenntartásáról és az annak érdekében hozható intézkedésekről;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5" w:name="pr272"/>
      <w:bookmarkEnd w:id="5"/>
      <w:r w:rsidRPr="009421AE">
        <w:rPr>
          <w:i/>
          <w:iCs/>
          <w:color w:val="222222"/>
        </w:rPr>
        <w:t xml:space="preserve">e) </w:t>
      </w:r>
      <w:r w:rsidRPr="009421AE">
        <w:rPr>
          <w:i/>
          <w:color w:val="222222"/>
        </w:rPr>
        <w:t>a nyilvánosság biztosításáról;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6" w:name="pr273"/>
      <w:bookmarkEnd w:id="6"/>
      <w:r w:rsidRPr="009421AE">
        <w:rPr>
          <w:i/>
          <w:iCs/>
          <w:color w:val="222222"/>
        </w:rPr>
        <w:t xml:space="preserve">f) </w:t>
      </w:r>
      <w:r w:rsidRPr="009421AE">
        <w:rPr>
          <w:i/>
          <w:color w:val="222222"/>
        </w:rPr>
        <w:t>a döntéshozatali eljárásról, a szavazás módjáról;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7" w:name="pr274"/>
      <w:bookmarkEnd w:id="7"/>
      <w:r w:rsidRPr="009421AE">
        <w:rPr>
          <w:i/>
          <w:iCs/>
          <w:color w:val="222222"/>
        </w:rPr>
        <w:t xml:space="preserve">g) </w:t>
      </w:r>
      <w:r w:rsidRPr="009421AE">
        <w:rPr>
          <w:i/>
          <w:color w:val="222222"/>
        </w:rPr>
        <w:t>a rendeletalkotásról és határozathozatalról;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8" w:name="pr275"/>
      <w:bookmarkEnd w:id="8"/>
      <w:r w:rsidRPr="009421AE">
        <w:rPr>
          <w:i/>
          <w:iCs/>
          <w:color w:val="222222"/>
        </w:rPr>
        <w:t xml:space="preserve">h) </w:t>
      </w:r>
      <w:r w:rsidRPr="009421AE">
        <w:rPr>
          <w:i/>
          <w:color w:val="222222"/>
        </w:rPr>
        <w:t>a képviselő-testület ülésének jegyzőkönyvéről;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9" w:name="pr276"/>
      <w:bookmarkEnd w:id="9"/>
      <w:r w:rsidRPr="009421AE">
        <w:rPr>
          <w:i/>
          <w:iCs/>
          <w:color w:val="222222"/>
        </w:rPr>
        <w:t xml:space="preserve">i) </w:t>
      </w:r>
      <w:r w:rsidRPr="009421AE">
        <w:rPr>
          <w:i/>
          <w:color w:val="222222"/>
        </w:rPr>
        <w:t>a közmeghallgatásról;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10" w:name="pr277"/>
      <w:bookmarkEnd w:id="10"/>
      <w:r w:rsidRPr="009421AE">
        <w:rPr>
          <w:i/>
          <w:iCs/>
          <w:color w:val="222222"/>
        </w:rPr>
        <w:t xml:space="preserve">j) </w:t>
      </w:r>
      <w:r w:rsidRPr="009421AE">
        <w:rPr>
          <w:i/>
          <w:color w:val="222222"/>
        </w:rPr>
        <w:t>az önkormányzat szerveiről, azok jogállásáról, feladatairól;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11" w:name="pr278"/>
      <w:bookmarkEnd w:id="11"/>
      <w:r w:rsidRPr="009421AE">
        <w:rPr>
          <w:i/>
          <w:iCs/>
          <w:color w:val="222222"/>
        </w:rPr>
        <w:t xml:space="preserve">k) </w:t>
      </w:r>
      <w:r w:rsidRPr="009421AE">
        <w:rPr>
          <w:i/>
          <w:color w:val="222222"/>
        </w:rPr>
        <w:t>a jegyzőnek a jogszabálysértő döntések, működés jelzésére irányuló kötelezettségéről;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12" w:name="pr279"/>
      <w:bookmarkEnd w:id="12"/>
      <w:r w:rsidRPr="009421AE">
        <w:rPr>
          <w:i/>
          <w:iCs/>
          <w:color w:val="222222"/>
        </w:rPr>
        <w:t xml:space="preserve">l) </w:t>
      </w:r>
      <w:r w:rsidRPr="009421AE">
        <w:rPr>
          <w:i/>
          <w:color w:val="222222"/>
        </w:rPr>
        <w:t>a képviselő-testület bizottságairól.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13" w:name="pr280"/>
      <w:bookmarkEnd w:id="13"/>
      <w:r w:rsidRPr="009421AE">
        <w:rPr>
          <w:i/>
          <w:color w:val="222222"/>
        </w:rPr>
        <w:t>(2) A képviselő-testület érdemi tevékenységének elősegítése érdekében meghatározhatja az egyes napirendek tárgyalására fordítható időkeretet, a hozzászólások maximális időtartamát, korlátozhatja az ismételt hozzászólás, indítványozás lehetőségét.</w:t>
      </w:r>
    </w:p>
    <w:p w:rsidR="004614B2" w:rsidRPr="009421AE" w:rsidRDefault="004614B2" w:rsidP="009421A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222222"/>
        </w:rPr>
      </w:pPr>
      <w:bookmarkStart w:id="14" w:name="pr281"/>
      <w:bookmarkEnd w:id="14"/>
      <w:r w:rsidRPr="009421AE">
        <w:rPr>
          <w:i/>
          <w:color w:val="222222"/>
        </w:rPr>
        <w:t>(3) A képviselő-testület szervezeti és működési szabályzatában határozza meg, mely önszerveződő közösségek képviselőit illeti meg tevékenységi körükben tanácskozási jog a képviselő-testület és bizottsága ülésein, továbbá azoknak a fórumoknak a rendjét (község-, várospolitikai fórum, városrész tanácskozás, falugyűlés stb.), amelyek a lakosság, az egyesületek közvetlen tájékoztatását, a fontosabb döntések előkészítésébe való bevonását szolgálják. Ezek állásfoglalásáról és az ott felmerült kisebbségi véleményekről tájékoztatni kell a képviselő-testületet.</w:t>
      </w:r>
    </w:p>
    <w:p w:rsidR="004614B2" w:rsidRDefault="004614B2" w:rsidP="00B0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B2" w:rsidRDefault="004614B2" w:rsidP="00B0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517">
        <w:rPr>
          <w:rFonts w:ascii="Times New Roman" w:hAnsi="Times New Roman"/>
          <w:b/>
          <w:sz w:val="24"/>
          <w:szCs w:val="24"/>
        </w:rPr>
        <w:t xml:space="preserve">A jogszabályban előírtaknak történő teljes körű megfelelés érdekében </w:t>
      </w:r>
      <w:r>
        <w:rPr>
          <w:rFonts w:ascii="Times New Roman" w:hAnsi="Times New Roman"/>
          <w:sz w:val="24"/>
          <w:szCs w:val="24"/>
        </w:rPr>
        <w:t xml:space="preserve">indokolt </w:t>
      </w:r>
      <w:r w:rsidRPr="00D836B8">
        <w:rPr>
          <w:rFonts w:ascii="Times New Roman" w:hAnsi="Times New Roman"/>
          <w:sz w:val="24"/>
          <w:szCs w:val="24"/>
        </w:rPr>
        <w:t xml:space="preserve">az önkormányzatnak </w:t>
      </w:r>
      <w:r>
        <w:rPr>
          <w:rFonts w:ascii="Times New Roman" w:hAnsi="Times New Roman"/>
          <w:sz w:val="24"/>
          <w:szCs w:val="24"/>
        </w:rPr>
        <w:t>a szervezeti és működési szabályzatáról szóló</w:t>
      </w:r>
      <w:r w:rsidRPr="00D836B8">
        <w:rPr>
          <w:rFonts w:ascii="Times New Roman" w:hAnsi="Times New Roman"/>
          <w:sz w:val="24"/>
          <w:szCs w:val="24"/>
        </w:rPr>
        <w:t xml:space="preserve"> rendeletét hatályon kívül helyezni, és ezzel egyidej</w:t>
      </w:r>
      <w:r w:rsidRPr="00D836B8">
        <w:rPr>
          <w:rFonts w:ascii="Times New Roman" w:eastAsia="TTE17285B8t00" w:hAnsi="Times New Roman"/>
          <w:sz w:val="24"/>
          <w:szCs w:val="24"/>
        </w:rPr>
        <w:t>ű</w:t>
      </w:r>
      <w:r w:rsidRPr="00D836B8">
        <w:rPr>
          <w:rFonts w:ascii="Times New Roman" w:hAnsi="Times New Roman"/>
          <w:sz w:val="24"/>
          <w:szCs w:val="24"/>
        </w:rPr>
        <w:t>leg új rendeletet alkotni.</w:t>
      </w:r>
    </w:p>
    <w:p w:rsidR="00B965BE" w:rsidRPr="00D836B8" w:rsidRDefault="00B965BE" w:rsidP="00B0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B2" w:rsidRPr="00D836B8" w:rsidRDefault="00B965BE" w:rsidP="00B0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Tesszük ezt egyrészt a </w:t>
      </w:r>
      <w:r w:rsidRPr="00D836B8">
        <w:rPr>
          <w:rFonts w:ascii="Times New Roman" w:hAnsi="Times New Roman"/>
          <w:sz w:val="24"/>
          <w:szCs w:val="24"/>
        </w:rPr>
        <w:t xml:space="preserve"> jogalkotásról szóló 2010. évi CXXX. törvény (a továbbiakban: Jat.)</w:t>
      </w:r>
      <w:r>
        <w:rPr>
          <w:rFonts w:ascii="Times New Roman" w:hAnsi="Times New Roman"/>
          <w:sz w:val="24"/>
          <w:szCs w:val="24"/>
        </w:rPr>
        <w:t xml:space="preserve"> megfelelő hivatkozásának megfelelve, miszerint </w:t>
      </w:r>
      <w:r w:rsidRPr="00C83517">
        <w:rPr>
          <w:rFonts w:ascii="Times New Roman" w:hAnsi="Times New Roman"/>
          <w:b/>
          <w:sz w:val="24"/>
          <w:szCs w:val="24"/>
        </w:rPr>
        <w:t>preambulum nem módosítható</w:t>
      </w:r>
      <w:r>
        <w:rPr>
          <w:rFonts w:ascii="Times New Roman" w:hAnsi="Times New Roman"/>
          <w:sz w:val="24"/>
          <w:szCs w:val="24"/>
        </w:rPr>
        <w:t xml:space="preserve">. Mivel a </w:t>
      </w:r>
      <w:r w:rsidRPr="00C83517">
        <w:rPr>
          <w:rFonts w:ascii="Times New Roman" w:hAnsi="Times New Roman"/>
          <w:b/>
          <w:sz w:val="24"/>
          <w:szCs w:val="24"/>
        </w:rPr>
        <w:t>felhatalmazó jogszabályok is megváltoztak</w:t>
      </w:r>
      <w:r>
        <w:rPr>
          <w:rFonts w:ascii="Times New Roman" w:hAnsi="Times New Roman"/>
          <w:sz w:val="24"/>
          <w:szCs w:val="24"/>
        </w:rPr>
        <w:t>,melyek a rendelet ezen részében szerepelnek, más lehetőség nem</w:t>
      </w:r>
      <w:r w:rsidR="00C83517">
        <w:rPr>
          <w:rFonts w:ascii="Times New Roman" w:hAnsi="Times New Roman"/>
          <w:sz w:val="24"/>
          <w:szCs w:val="24"/>
        </w:rPr>
        <w:t>igen</w:t>
      </w:r>
      <w:r>
        <w:rPr>
          <w:rFonts w:ascii="Times New Roman" w:hAnsi="Times New Roman"/>
          <w:sz w:val="24"/>
          <w:szCs w:val="24"/>
        </w:rPr>
        <w:t xml:space="preserve"> kínálkozik a rendelet változtatására, mint a korábbi hatályon kívül helyezése mellett újat alkotni.</w:t>
      </w:r>
    </w:p>
    <w:p w:rsidR="004614B2" w:rsidRPr="00D836B8" w:rsidRDefault="00B965BE" w:rsidP="0062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Jat. továbbá </w:t>
      </w:r>
      <w:r w:rsidR="004614B2" w:rsidRPr="00D836B8">
        <w:rPr>
          <w:rFonts w:ascii="Times New Roman" w:hAnsi="Times New Roman"/>
          <w:sz w:val="24"/>
          <w:szCs w:val="24"/>
        </w:rPr>
        <w:t xml:space="preserve"> kötelez</w:t>
      </w:r>
      <w:r w:rsidR="004614B2" w:rsidRPr="00D836B8">
        <w:rPr>
          <w:rFonts w:ascii="Times New Roman" w:eastAsia="TTE17285B8t00" w:hAnsi="Times New Roman"/>
          <w:sz w:val="24"/>
          <w:szCs w:val="24"/>
        </w:rPr>
        <w:t xml:space="preserve">ő </w:t>
      </w:r>
      <w:r w:rsidR="004614B2" w:rsidRPr="00D836B8">
        <w:rPr>
          <w:rFonts w:ascii="Times New Roman" w:hAnsi="Times New Roman"/>
          <w:sz w:val="24"/>
          <w:szCs w:val="24"/>
        </w:rPr>
        <w:t>feladatként állítja a jogszabály el</w:t>
      </w:r>
      <w:r w:rsidR="004614B2" w:rsidRPr="00D836B8">
        <w:rPr>
          <w:rFonts w:ascii="Times New Roman" w:eastAsia="TTE17285B8t00" w:hAnsi="Times New Roman"/>
          <w:sz w:val="24"/>
          <w:szCs w:val="24"/>
        </w:rPr>
        <w:t>ő</w:t>
      </w:r>
      <w:r w:rsidR="004614B2" w:rsidRPr="00D836B8">
        <w:rPr>
          <w:rFonts w:ascii="Times New Roman" w:hAnsi="Times New Roman"/>
          <w:sz w:val="24"/>
          <w:szCs w:val="24"/>
        </w:rPr>
        <w:t>készít</w:t>
      </w:r>
      <w:r w:rsidR="004614B2" w:rsidRPr="00D836B8">
        <w:rPr>
          <w:rFonts w:ascii="Times New Roman" w:eastAsia="TTE17285B8t00" w:hAnsi="Times New Roman"/>
          <w:sz w:val="24"/>
          <w:szCs w:val="24"/>
        </w:rPr>
        <w:t>ő</w:t>
      </w:r>
      <w:r w:rsidR="004614B2" w:rsidRPr="00D836B8">
        <w:rPr>
          <w:rFonts w:ascii="Times New Roman" w:hAnsi="Times New Roman"/>
          <w:sz w:val="24"/>
          <w:szCs w:val="24"/>
        </w:rPr>
        <w:t>je elé, hogy el</w:t>
      </w:r>
      <w:r w:rsidR="004614B2" w:rsidRPr="00D836B8">
        <w:rPr>
          <w:rFonts w:ascii="Times New Roman" w:eastAsia="TTE17285B8t00" w:hAnsi="Times New Roman"/>
          <w:sz w:val="24"/>
          <w:szCs w:val="24"/>
        </w:rPr>
        <w:t>ő</w:t>
      </w:r>
      <w:r w:rsidR="004614B2" w:rsidRPr="00D836B8">
        <w:rPr>
          <w:rFonts w:ascii="Times New Roman" w:hAnsi="Times New Roman"/>
          <w:sz w:val="24"/>
          <w:szCs w:val="24"/>
        </w:rPr>
        <w:t>zetes hatásvizsgálatot folytasson le, felmérve ezzel a szabályozás várható következményeit. Megfelelve a Jat. 17. § (1) – (2) bekezdésében foglalt el</w:t>
      </w:r>
      <w:r w:rsidR="004614B2" w:rsidRPr="00D836B8">
        <w:rPr>
          <w:rFonts w:ascii="Times New Roman" w:eastAsia="TTE17285B8t00" w:hAnsi="Times New Roman"/>
          <w:sz w:val="24"/>
          <w:szCs w:val="24"/>
        </w:rPr>
        <w:t>ő</w:t>
      </w:r>
      <w:r w:rsidR="004614B2" w:rsidRPr="00D836B8">
        <w:rPr>
          <w:rFonts w:ascii="Times New Roman" w:hAnsi="Times New Roman"/>
          <w:sz w:val="24"/>
          <w:szCs w:val="24"/>
        </w:rPr>
        <w:t>írásnak az el</w:t>
      </w:r>
      <w:r w:rsidR="004614B2" w:rsidRPr="00D836B8">
        <w:rPr>
          <w:rFonts w:ascii="Times New Roman" w:eastAsia="TTE17285B8t00" w:hAnsi="Times New Roman"/>
          <w:sz w:val="24"/>
          <w:szCs w:val="24"/>
        </w:rPr>
        <w:t>ő</w:t>
      </w:r>
      <w:r w:rsidR="004614B2" w:rsidRPr="00D836B8">
        <w:rPr>
          <w:rFonts w:ascii="Times New Roman" w:hAnsi="Times New Roman"/>
          <w:sz w:val="24"/>
          <w:szCs w:val="24"/>
        </w:rPr>
        <w:t>zetes hatásvizsgálat eredményér</w:t>
      </w:r>
      <w:r w:rsidR="004614B2" w:rsidRPr="00D836B8">
        <w:rPr>
          <w:rFonts w:ascii="Times New Roman" w:eastAsia="TTE17285B8t00" w:hAnsi="Times New Roman"/>
          <w:sz w:val="24"/>
          <w:szCs w:val="24"/>
        </w:rPr>
        <w:t>ő</w:t>
      </w:r>
      <w:r w:rsidR="004614B2" w:rsidRPr="00D836B8">
        <w:rPr>
          <w:rFonts w:ascii="Times New Roman" w:hAnsi="Times New Roman"/>
          <w:sz w:val="24"/>
          <w:szCs w:val="24"/>
        </w:rPr>
        <w:t>l hat</w:t>
      </w:r>
      <w:r w:rsidR="004614B2">
        <w:rPr>
          <w:rFonts w:ascii="Times New Roman" w:hAnsi="Times New Roman"/>
          <w:sz w:val="24"/>
          <w:szCs w:val="24"/>
        </w:rPr>
        <w:t>ásvizsgálati lapot készítettünk</w:t>
      </w:r>
      <w:r w:rsidR="004614B2" w:rsidRPr="00D836B8">
        <w:rPr>
          <w:rFonts w:ascii="Times New Roman" w:hAnsi="Times New Roman"/>
          <w:sz w:val="24"/>
          <w:szCs w:val="24"/>
        </w:rPr>
        <w:t>.</w:t>
      </w:r>
    </w:p>
    <w:p w:rsidR="004614B2" w:rsidRPr="00D836B8" w:rsidRDefault="004614B2" w:rsidP="0062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B2" w:rsidRPr="00D836B8" w:rsidRDefault="004614B2" w:rsidP="00A075A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836B8">
        <w:rPr>
          <w:rFonts w:ascii="Times New Roman" w:hAnsi="Times New Roman"/>
          <w:b/>
          <w:bCs/>
          <w:sz w:val="24"/>
          <w:szCs w:val="24"/>
        </w:rPr>
        <w:t>EL</w:t>
      </w:r>
      <w:r w:rsidRPr="00912FD2">
        <w:rPr>
          <w:rFonts w:ascii="Times New Roman" w:eastAsia="TTE161C850t00" w:hAnsi="Times New Roman"/>
          <w:b/>
          <w:sz w:val="24"/>
          <w:szCs w:val="24"/>
        </w:rPr>
        <w:t>Ő</w:t>
      </w:r>
      <w:r w:rsidRPr="00D836B8">
        <w:rPr>
          <w:rFonts w:ascii="Times New Roman" w:hAnsi="Times New Roman"/>
          <w:b/>
          <w:bCs/>
          <w:sz w:val="24"/>
          <w:szCs w:val="24"/>
        </w:rPr>
        <w:t>ZETES HATÁSVIZSGÁLATI LAP</w:t>
      </w:r>
    </w:p>
    <w:p w:rsidR="004614B2" w:rsidRPr="00D836B8" w:rsidRDefault="004614B2" w:rsidP="00F62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6B8">
        <w:rPr>
          <w:rFonts w:ascii="Times New Roman" w:hAnsi="Times New Roman"/>
          <w:b/>
          <w:bCs/>
          <w:sz w:val="24"/>
          <w:szCs w:val="24"/>
        </w:rPr>
        <w:t>(a jogalkotásról szóló 2010. évi CXXX. törvény 17. §-a alapján)</w:t>
      </w:r>
    </w:p>
    <w:p w:rsidR="004614B2" w:rsidRPr="00D836B8" w:rsidRDefault="004614B2" w:rsidP="00F62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4B2" w:rsidRPr="00D836B8" w:rsidRDefault="004614B2" w:rsidP="00F62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6B8">
        <w:rPr>
          <w:rFonts w:ascii="Times New Roman" w:hAnsi="Times New Roman"/>
          <w:sz w:val="24"/>
          <w:szCs w:val="24"/>
        </w:rPr>
        <w:t>A tervezett jogszabály várható következményei, különösen</w:t>
      </w:r>
    </w:p>
    <w:p w:rsidR="004614B2" w:rsidRPr="00D836B8" w:rsidRDefault="004614B2" w:rsidP="00F62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614B2" w:rsidRPr="00D836B8" w:rsidRDefault="004614B2" w:rsidP="00F62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6B8">
        <w:rPr>
          <w:rFonts w:ascii="Times New Roman" w:hAnsi="Times New Roman"/>
          <w:b/>
          <w:bCs/>
          <w:sz w:val="24"/>
          <w:szCs w:val="24"/>
        </w:rPr>
        <w:t>a) Társadalmi, gazdasági, költségvetési hatása:</w:t>
      </w:r>
    </w:p>
    <w:p w:rsidR="004614B2" w:rsidRPr="00D836B8" w:rsidRDefault="004614B2" w:rsidP="00F6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B8">
        <w:rPr>
          <w:rFonts w:ascii="Times New Roman" w:hAnsi="Times New Roman"/>
          <w:sz w:val="24"/>
          <w:szCs w:val="24"/>
        </w:rPr>
        <w:t xml:space="preserve">A lakosság számára a rendeletnek társadalmi, gazdasági hatása </w:t>
      </w:r>
      <w:r>
        <w:rPr>
          <w:rFonts w:ascii="Times New Roman" w:hAnsi="Times New Roman"/>
          <w:sz w:val="24"/>
          <w:szCs w:val="24"/>
        </w:rPr>
        <w:t>van, hiszen a szabályozás tartalmazza a helyi hatalomgyakorlás eszközeit, lehetőségeit, szerveinek eljárási gyakorlatát. Közvetlen hatással az egyes lakosokra vonatkozón nem keletkeztet.</w:t>
      </w:r>
    </w:p>
    <w:p w:rsidR="004614B2" w:rsidRPr="00D836B8" w:rsidRDefault="004614B2" w:rsidP="00F62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614B2" w:rsidRPr="00D836B8" w:rsidRDefault="004614B2" w:rsidP="00F62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6B8">
        <w:rPr>
          <w:rFonts w:ascii="Times New Roman" w:hAnsi="Times New Roman"/>
          <w:b/>
          <w:bCs/>
          <w:sz w:val="24"/>
          <w:szCs w:val="24"/>
        </w:rPr>
        <w:t>b) Környezeti, egészségi következményei:</w:t>
      </w:r>
    </w:p>
    <w:p w:rsidR="004614B2" w:rsidRPr="00D836B8" w:rsidRDefault="004614B2" w:rsidP="00F6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szabályozásnak környezeti, egészségi következményei nincsenek.</w:t>
      </w:r>
    </w:p>
    <w:p w:rsidR="004614B2" w:rsidRPr="00D836B8" w:rsidRDefault="004614B2" w:rsidP="00F62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614B2" w:rsidRPr="00D836B8" w:rsidRDefault="004614B2" w:rsidP="00F6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B8">
        <w:rPr>
          <w:rFonts w:ascii="Times New Roman" w:hAnsi="Times New Roman"/>
          <w:b/>
          <w:bCs/>
          <w:sz w:val="24"/>
          <w:szCs w:val="24"/>
        </w:rPr>
        <w:t xml:space="preserve">c) Adminisztratív terheket befolyásoló hatása: </w:t>
      </w:r>
      <w:r w:rsidRPr="00D836B8">
        <w:rPr>
          <w:rFonts w:ascii="Times New Roman" w:hAnsi="Times New Roman"/>
          <w:sz w:val="24"/>
          <w:szCs w:val="24"/>
        </w:rPr>
        <w:t>A rendeletben foglaltak végrehajtásának adminisztratív terheket befolyásoló</w:t>
      </w:r>
      <w:r>
        <w:rPr>
          <w:rFonts w:ascii="Times New Roman" w:hAnsi="Times New Roman"/>
          <w:sz w:val="24"/>
          <w:szCs w:val="24"/>
        </w:rPr>
        <w:t xml:space="preserve"> új</w:t>
      </w:r>
      <w:r w:rsidRPr="00D836B8">
        <w:rPr>
          <w:rFonts w:ascii="Times New Roman" w:hAnsi="Times New Roman"/>
          <w:sz w:val="24"/>
          <w:szCs w:val="24"/>
        </w:rPr>
        <w:t xml:space="preserve"> hatásai nincsenek.</w:t>
      </w:r>
    </w:p>
    <w:p w:rsidR="004614B2" w:rsidRPr="00D836B8" w:rsidRDefault="004614B2" w:rsidP="00F62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614B2" w:rsidRPr="00D836B8" w:rsidRDefault="004614B2" w:rsidP="00F62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6B8">
        <w:rPr>
          <w:rFonts w:ascii="Times New Roman" w:hAnsi="Times New Roman"/>
          <w:b/>
          <w:bCs/>
          <w:sz w:val="24"/>
          <w:szCs w:val="24"/>
        </w:rPr>
        <w:t xml:space="preserve">d) Egyéb hatása: </w:t>
      </w:r>
      <w:r w:rsidRPr="00D836B8">
        <w:rPr>
          <w:rFonts w:ascii="Times New Roman" w:hAnsi="Times New Roman"/>
          <w:sz w:val="24"/>
          <w:szCs w:val="24"/>
        </w:rPr>
        <w:t>nincs</w:t>
      </w:r>
    </w:p>
    <w:p w:rsidR="004614B2" w:rsidRPr="00D836B8" w:rsidRDefault="004614B2" w:rsidP="00F62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614B2" w:rsidRPr="00D836B8" w:rsidRDefault="004614B2" w:rsidP="00F6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B8">
        <w:rPr>
          <w:rFonts w:ascii="Times New Roman" w:hAnsi="Times New Roman"/>
          <w:b/>
          <w:bCs/>
          <w:sz w:val="24"/>
          <w:szCs w:val="24"/>
        </w:rPr>
        <w:t>e) A rendelet megalkotásának szükségessége, a jogalkotás elmaradásának várható következményei</w:t>
      </w:r>
      <w:r w:rsidRPr="00D836B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 tárgyra vonatkozó</w:t>
      </w:r>
      <w:r w:rsidRPr="00D836B8">
        <w:rPr>
          <w:rFonts w:ascii="Times New Roman" w:hAnsi="Times New Roman"/>
          <w:sz w:val="24"/>
          <w:szCs w:val="24"/>
        </w:rPr>
        <w:t xml:space="preserve"> felhatalmazó rendelkezés és a szabályozás terjedelme is változott, új rendeletet kell alkotni a meglév</w:t>
      </w:r>
      <w:r w:rsidRPr="00D836B8">
        <w:rPr>
          <w:rFonts w:ascii="Times New Roman" w:eastAsia="TTE17285B8t00" w:hAnsi="Times New Roman"/>
          <w:sz w:val="24"/>
          <w:szCs w:val="24"/>
        </w:rPr>
        <w:t xml:space="preserve">ő </w:t>
      </w:r>
      <w:r w:rsidRPr="00D836B8">
        <w:rPr>
          <w:rFonts w:ascii="Times New Roman" w:hAnsi="Times New Roman"/>
          <w:sz w:val="24"/>
          <w:szCs w:val="24"/>
        </w:rPr>
        <w:t>önkormányzati rendelet hatályon kívül helyezésével egyidej</w:t>
      </w:r>
      <w:r w:rsidRPr="00D836B8">
        <w:rPr>
          <w:rFonts w:ascii="Times New Roman" w:eastAsia="TTE17285B8t00" w:hAnsi="Times New Roman"/>
          <w:sz w:val="24"/>
          <w:szCs w:val="24"/>
        </w:rPr>
        <w:t>ű</w:t>
      </w:r>
      <w:r w:rsidRPr="00D836B8">
        <w:rPr>
          <w:rFonts w:ascii="Times New Roman" w:hAnsi="Times New Roman"/>
          <w:sz w:val="24"/>
          <w:szCs w:val="24"/>
        </w:rPr>
        <w:t xml:space="preserve">leg. </w:t>
      </w:r>
    </w:p>
    <w:p w:rsidR="004614B2" w:rsidRPr="00D836B8" w:rsidRDefault="004614B2" w:rsidP="00F62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614B2" w:rsidRPr="00D836B8" w:rsidRDefault="004614B2" w:rsidP="00F6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36B8">
        <w:rPr>
          <w:rFonts w:ascii="Times New Roman" w:hAnsi="Times New Roman"/>
          <w:b/>
          <w:bCs/>
          <w:sz w:val="24"/>
          <w:szCs w:val="24"/>
        </w:rPr>
        <w:t xml:space="preserve">f) Alkalmazásához szükséges személyi, szervezeti, tárgyi és pénzügyi feltételek: </w:t>
      </w:r>
      <w:r w:rsidRPr="00D836B8">
        <w:rPr>
          <w:rFonts w:ascii="Times New Roman" w:hAnsi="Times New Roman"/>
          <w:sz w:val="24"/>
          <w:szCs w:val="24"/>
        </w:rPr>
        <w:t>A jogszabály alkalmazásához szükséges személyi, tárgyi, szervezeti és pénzügyi feltételek rendelkezésre állnak.</w:t>
      </w:r>
    </w:p>
    <w:p w:rsidR="004614B2" w:rsidRPr="00D836B8" w:rsidRDefault="004614B2" w:rsidP="00F6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14B2" w:rsidRDefault="004614B2" w:rsidP="00F6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14B2" w:rsidRPr="00D836B8" w:rsidRDefault="004614B2" w:rsidP="00F6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36B8">
        <w:rPr>
          <w:rFonts w:ascii="Times New Roman" w:hAnsi="Times New Roman"/>
          <w:b/>
          <w:bCs/>
          <w:sz w:val="24"/>
          <w:szCs w:val="24"/>
        </w:rPr>
        <w:t>Kérem, hogy a rendeletet megalkotni szíveskedjenek!</w:t>
      </w:r>
    </w:p>
    <w:p w:rsidR="004614B2" w:rsidRPr="00D836B8" w:rsidRDefault="004614B2" w:rsidP="00F6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14B2" w:rsidRDefault="004614B2" w:rsidP="00F6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614B2" w:rsidRPr="00A075A2" w:rsidRDefault="00B965BE" w:rsidP="00F6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Sióagárd, 2014. január 9.</w:t>
      </w:r>
    </w:p>
    <w:p w:rsidR="004614B2" w:rsidRPr="00A075A2" w:rsidRDefault="004614B2" w:rsidP="00F6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614B2" w:rsidRDefault="00B965BE" w:rsidP="00A075A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Háry János</w:t>
      </w:r>
    </w:p>
    <w:p w:rsidR="00B965BE" w:rsidRDefault="00B965BE" w:rsidP="00A075A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polgármester</w:t>
      </w:r>
    </w:p>
    <w:p w:rsidR="004614B2" w:rsidRDefault="004614B2" w:rsidP="00A075A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614B2" w:rsidRPr="00ED0E5A" w:rsidRDefault="004614B2" w:rsidP="009421AE"/>
    <w:sectPr w:rsidR="004614B2" w:rsidRPr="00ED0E5A" w:rsidSect="00285B05">
      <w:footerReference w:type="even" r:id="rId9"/>
      <w:footerReference w:type="default" r:id="rId10"/>
      <w:pgSz w:w="11906" w:h="16838"/>
      <w:pgMar w:top="1079" w:right="1417" w:bottom="89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5B" w:rsidRDefault="00926F5B">
      <w:r>
        <w:separator/>
      </w:r>
    </w:p>
  </w:endnote>
  <w:endnote w:type="continuationSeparator" w:id="0">
    <w:p w:rsidR="00926F5B" w:rsidRDefault="0092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285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61C85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B2" w:rsidRDefault="004614B2" w:rsidP="00333B8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614B2" w:rsidRDefault="004614B2" w:rsidP="00A075A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B2" w:rsidRDefault="004614B2" w:rsidP="00333B8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4482B">
      <w:rPr>
        <w:rStyle w:val="Oldalszm"/>
        <w:noProof/>
      </w:rPr>
      <w:t>2</w:t>
    </w:r>
    <w:r>
      <w:rPr>
        <w:rStyle w:val="Oldalszm"/>
      </w:rPr>
      <w:fldChar w:fldCharType="end"/>
    </w:r>
  </w:p>
  <w:p w:rsidR="004614B2" w:rsidRDefault="004614B2" w:rsidP="00A075A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5B" w:rsidRDefault="00926F5B">
      <w:r>
        <w:separator/>
      </w:r>
    </w:p>
  </w:footnote>
  <w:footnote w:type="continuationSeparator" w:id="0">
    <w:p w:rsidR="00926F5B" w:rsidRDefault="0092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002"/>
    <w:multiLevelType w:val="hybridMultilevel"/>
    <w:tmpl w:val="6D26AF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1D2E3A"/>
    <w:multiLevelType w:val="hybridMultilevel"/>
    <w:tmpl w:val="7F00848C"/>
    <w:lvl w:ilvl="0" w:tplc="FA009B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802409"/>
    <w:multiLevelType w:val="hybridMultilevel"/>
    <w:tmpl w:val="E7FC66DA"/>
    <w:lvl w:ilvl="0" w:tplc="511866A2">
      <w:start w:val="1"/>
      <w:numFmt w:val="lowerLetter"/>
      <w:lvlText w:val="%1) 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45D21DA8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0E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714786"/>
    <w:multiLevelType w:val="hybridMultilevel"/>
    <w:tmpl w:val="6BF87BA2"/>
    <w:lvl w:ilvl="0" w:tplc="040E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z w:val="24"/>
        <w:szCs w:val="24"/>
      </w:rPr>
    </w:lvl>
    <w:lvl w:ilvl="1" w:tplc="64CAFF0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4D"/>
    <w:rsid w:val="000006B0"/>
    <w:rsid w:val="0003269F"/>
    <w:rsid w:val="000543F6"/>
    <w:rsid w:val="00065C30"/>
    <w:rsid w:val="00082F1B"/>
    <w:rsid w:val="000C64E4"/>
    <w:rsid w:val="000C7C9B"/>
    <w:rsid w:val="000D061E"/>
    <w:rsid w:val="000D4412"/>
    <w:rsid w:val="0010471D"/>
    <w:rsid w:val="00112F31"/>
    <w:rsid w:val="001166B4"/>
    <w:rsid w:val="001206BC"/>
    <w:rsid w:val="00122022"/>
    <w:rsid w:val="001223D3"/>
    <w:rsid w:val="00136A97"/>
    <w:rsid w:val="00136DE6"/>
    <w:rsid w:val="00162D9E"/>
    <w:rsid w:val="001852B3"/>
    <w:rsid w:val="0019104E"/>
    <w:rsid w:val="002054A8"/>
    <w:rsid w:val="002055A7"/>
    <w:rsid w:val="002114AA"/>
    <w:rsid w:val="002174AC"/>
    <w:rsid w:val="002278C9"/>
    <w:rsid w:val="0024482B"/>
    <w:rsid w:val="00251C4E"/>
    <w:rsid w:val="002547B3"/>
    <w:rsid w:val="00285B05"/>
    <w:rsid w:val="002B3D3B"/>
    <w:rsid w:val="002C1E94"/>
    <w:rsid w:val="002E1252"/>
    <w:rsid w:val="003210B6"/>
    <w:rsid w:val="00326D63"/>
    <w:rsid w:val="00333B89"/>
    <w:rsid w:val="00394959"/>
    <w:rsid w:val="00395F34"/>
    <w:rsid w:val="003A1BB7"/>
    <w:rsid w:val="0041495C"/>
    <w:rsid w:val="004471CA"/>
    <w:rsid w:val="004614B2"/>
    <w:rsid w:val="0049148E"/>
    <w:rsid w:val="004B3688"/>
    <w:rsid w:val="004C3CB0"/>
    <w:rsid w:val="004F1EEA"/>
    <w:rsid w:val="00531647"/>
    <w:rsid w:val="00546C6D"/>
    <w:rsid w:val="00555ABA"/>
    <w:rsid w:val="00580C60"/>
    <w:rsid w:val="00581ED6"/>
    <w:rsid w:val="00620D94"/>
    <w:rsid w:val="0062733A"/>
    <w:rsid w:val="006353E9"/>
    <w:rsid w:val="00651100"/>
    <w:rsid w:val="0066028C"/>
    <w:rsid w:val="00665E3A"/>
    <w:rsid w:val="00674819"/>
    <w:rsid w:val="00684FFD"/>
    <w:rsid w:val="006859E0"/>
    <w:rsid w:val="006F4CFE"/>
    <w:rsid w:val="006F70D8"/>
    <w:rsid w:val="0071609C"/>
    <w:rsid w:val="007227C8"/>
    <w:rsid w:val="007803EF"/>
    <w:rsid w:val="00791199"/>
    <w:rsid w:val="007B0E8B"/>
    <w:rsid w:val="007D0C97"/>
    <w:rsid w:val="008A318F"/>
    <w:rsid w:val="008A398B"/>
    <w:rsid w:val="008C1641"/>
    <w:rsid w:val="008F4E4B"/>
    <w:rsid w:val="00901D43"/>
    <w:rsid w:val="009043C4"/>
    <w:rsid w:val="00912FD2"/>
    <w:rsid w:val="00913B7C"/>
    <w:rsid w:val="00926F5B"/>
    <w:rsid w:val="009421AE"/>
    <w:rsid w:val="0096679D"/>
    <w:rsid w:val="00970DD8"/>
    <w:rsid w:val="00A075A2"/>
    <w:rsid w:val="00A555DB"/>
    <w:rsid w:val="00A82E85"/>
    <w:rsid w:val="00AA30B6"/>
    <w:rsid w:val="00AF3FA7"/>
    <w:rsid w:val="00B0394D"/>
    <w:rsid w:val="00B15B66"/>
    <w:rsid w:val="00B17084"/>
    <w:rsid w:val="00B214DB"/>
    <w:rsid w:val="00B45254"/>
    <w:rsid w:val="00B954F3"/>
    <w:rsid w:val="00B965BE"/>
    <w:rsid w:val="00BD28C8"/>
    <w:rsid w:val="00C07481"/>
    <w:rsid w:val="00C152DA"/>
    <w:rsid w:val="00C27A96"/>
    <w:rsid w:val="00C60BAC"/>
    <w:rsid w:val="00C83517"/>
    <w:rsid w:val="00C9035E"/>
    <w:rsid w:val="00C938F8"/>
    <w:rsid w:val="00CA231D"/>
    <w:rsid w:val="00CC2A1B"/>
    <w:rsid w:val="00CD55B5"/>
    <w:rsid w:val="00D10750"/>
    <w:rsid w:val="00D83307"/>
    <w:rsid w:val="00D836B8"/>
    <w:rsid w:val="00DC40BF"/>
    <w:rsid w:val="00DC4F12"/>
    <w:rsid w:val="00E02BAC"/>
    <w:rsid w:val="00E11EF1"/>
    <w:rsid w:val="00E36638"/>
    <w:rsid w:val="00E42520"/>
    <w:rsid w:val="00E50A2F"/>
    <w:rsid w:val="00E56F47"/>
    <w:rsid w:val="00E9127F"/>
    <w:rsid w:val="00E974DD"/>
    <w:rsid w:val="00ED0E5A"/>
    <w:rsid w:val="00EF52D8"/>
    <w:rsid w:val="00F022B8"/>
    <w:rsid w:val="00F0361C"/>
    <w:rsid w:val="00F47835"/>
    <w:rsid w:val="00F624E9"/>
    <w:rsid w:val="00FA233D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254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ED0E5A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ED0E5A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i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82F1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82F1B"/>
    <w:rPr>
      <w:rFonts w:ascii="Cambria" w:hAnsi="Cambria" w:cs="Times New Roman"/>
      <w:b/>
      <w:bCs/>
      <w:sz w:val="26"/>
      <w:szCs w:val="26"/>
      <w:lang w:eastAsia="en-US"/>
    </w:rPr>
  </w:style>
  <w:style w:type="paragraph" w:styleId="Listaszerbekezds">
    <w:name w:val="List Paragraph"/>
    <w:basedOn w:val="Norml"/>
    <w:uiPriority w:val="99"/>
    <w:qFormat/>
    <w:rsid w:val="00B214DB"/>
    <w:pPr>
      <w:ind w:left="720"/>
      <w:contextualSpacing/>
    </w:pPr>
  </w:style>
  <w:style w:type="table" w:styleId="Rcsostblzat">
    <w:name w:val="Table Grid"/>
    <w:basedOn w:val="Normltblzat"/>
    <w:uiPriority w:val="99"/>
    <w:rsid w:val="00CC2A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E5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56F47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A075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A1BB7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A075A2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ED0E5A"/>
    <w:pPr>
      <w:spacing w:after="0" w:line="240" w:lineRule="auto"/>
      <w:jc w:val="both"/>
    </w:pPr>
    <w:rPr>
      <w:rFonts w:ascii="Arial" w:hAnsi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82F1B"/>
    <w:rPr>
      <w:rFonts w:cs="Times New Roman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ED0E5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i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082F1B"/>
    <w:rPr>
      <w:rFonts w:cs="Times New Roman"/>
      <w:lang w:eastAsia="en-US"/>
    </w:rPr>
  </w:style>
  <w:style w:type="paragraph" w:styleId="Szvegtrzs3">
    <w:name w:val="Body Text 3"/>
    <w:basedOn w:val="Norml"/>
    <w:link w:val="Szvegtrzs3Char"/>
    <w:uiPriority w:val="99"/>
    <w:rsid w:val="00ED0E5A"/>
    <w:pPr>
      <w:spacing w:after="120" w:line="240" w:lineRule="auto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082F1B"/>
    <w:rPr>
      <w:rFonts w:cs="Times New Roman"/>
      <w:sz w:val="16"/>
      <w:szCs w:val="16"/>
      <w:lang w:eastAsia="en-US"/>
    </w:rPr>
  </w:style>
  <w:style w:type="paragraph" w:customStyle="1" w:styleId="Szvegtrzs31">
    <w:name w:val="Szövegtörzs 31"/>
    <w:basedOn w:val="Norml"/>
    <w:uiPriority w:val="99"/>
    <w:rsid w:val="00ED0E5A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ED0E5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i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ED0E5A"/>
    <w:pPr>
      <w:keepNext/>
      <w:keepLines/>
      <w:spacing w:before="480" w:after="240" w:line="240" w:lineRule="auto"/>
      <w:jc w:val="center"/>
    </w:pPr>
    <w:rPr>
      <w:rFonts w:ascii="Times New Roman" w:hAnsi="Times New Roman"/>
      <w:b/>
      <w:noProof/>
      <w:sz w:val="28"/>
      <w:szCs w:val="20"/>
      <w:lang w:val="en-US"/>
    </w:rPr>
  </w:style>
  <w:style w:type="paragraph" w:customStyle="1" w:styleId="Style4">
    <w:name w:val="Style 4"/>
    <w:basedOn w:val="Norml"/>
    <w:uiPriority w:val="99"/>
    <w:rsid w:val="00E50A2F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942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254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ED0E5A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ED0E5A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i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82F1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82F1B"/>
    <w:rPr>
      <w:rFonts w:ascii="Cambria" w:hAnsi="Cambria" w:cs="Times New Roman"/>
      <w:b/>
      <w:bCs/>
      <w:sz w:val="26"/>
      <w:szCs w:val="26"/>
      <w:lang w:eastAsia="en-US"/>
    </w:rPr>
  </w:style>
  <w:style w:type="paragraph" w:styleId="Listaszerbekezds">
    <w:name w:val="List Paragraph"/>
    <w:basedOn w:val="Norml"/>
    <w:uiPriority w:val="99"/>
    <w:qFormat/>
    <w:rsid w:val="00B214DB"/>
    <w:pPr>
      <w:ind w:left="720"/>
      <w:contextualSpacing/>
    </w:pPr>
  </w:style>
  <w:style w:type="table" w:styleId="Rcsostblzat">
    <w:name w:val="Table Grid"/>
    <w:basedOn w:val="Normltblzat"/>
    <w:uiPriority w:val="99"/>
    <w:rsid w:val="00CC2A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E5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56F47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A075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A1BB7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A075A2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ED0E5A"/>
    <w:pPr>
      <w:spacing w:after="0" w:line="240" w:lineRule="auto"/>
      <w:jc w:val="both"/>
    </w:pPr>
    <w:rPr>
      <w:rFonts w:ascii="Arial" w:hAnsi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82F1B"/>
    <w:rPr>
      <w:rFonts w:cs="Times New Roman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ED0E5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i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082F1B"/>
    <w:rPr>
      <w:rFonts w:cs="Times New Roman"/>
      <w:lang w:eastAsia="en-US"/>
    </w:rPr>
  </w:style>
  <w:style w:type="paragraph" w:styleId="Szvegtrzs3">
    <w:name w:val="Body Text 3"/>
    <w:basedOn w:val="Norml"/>
    <w:link w:val="Szvegtrzs3Char"/>
    <w:uiPriority w:val="99"/>
    <w:rsid w:val="00ED0E5A"/>
    <w:pPr>
      <w:spacing w:after="120" w:line="240" w:lineRule="auto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082F1B"/>
    <w:rPr>
      <w:rFonts w:cs="Times New Roman"/>
      <w:sz w:val="16"/>
      <w:szCs w:val="16"/>
      <w:lang w:eastAsia="en-US"/>
    </w:rPr>
  </w:style>
  <w:style w:type="paragraph" w:customStyle="1" w:styleId="Szvegtrzs31">
    <w:name w:val="Szövegtörzs 31"/>
    <w:basedOn w:val="Norml"/>
    <w:uiPriority w:val="99"/>
    <w:rsid w:val="00ED0E5A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ED0E5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i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ED0E5A"/>
    <w:pPr>
      <w:keepNext/>
      <w:keepLines/>
      <w:spacing w:before="480" w:after="240" w:line="240" w:lineRule="auto"/>
      <w:jc w:val="center"/>
    </w:pPr>
    <w:rPr>
      <w:rFonts w:ascii="Times New Roman" w:hAnsi="Times New Roman"/>
      <w:b/>
      <w:noProof/>
      <w:sz w:val="28"/>
      <w:szCs w:val="20"/>
      <w:lang w:val="en-US"/>
    </w:rPr>
  </w:style>
  <w:style w:type="paragraph" w:customStyle="1" w:styleId="Style4">
    <w:name w:val="Style 4"/>
    <w:basedOn w:val="Norml"/>
    <w:uiPriority w:val="99"/>
    <w:rsid w:val="00E50A2F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942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Kölesd Községi Önkormányzat Képviselő-testülete </vt:lpstr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Kölesd Községi Önkormányzat Képviselő-testülete</dc:title>
  <dc:creator>Jegyzo</dc:creator>
  <cp:lastModifiedBy>ALJEGYZŐ</cp:lastModifiedBy>
  <cp:revision>2</cp:revision>
  <dcterms:created xsi:type="dcterms:W3CDTF">2014-01-09T08:57:00Z</dcterms:created>
  <dcterms:modified xsi:type="dcterms:W3CDTF">2014-01-09T08:57:00Z</dcterms:modified>
</cp:coreProperties>
</file>