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E8" w:rsidRPr="008E51E8" w:rsidRDefault="008E51E8" w:rsidP="008E51E8">
      <w:pPr>
        <w:widowControl w:val="0"/>
        <w:tabs>
          <w:tab w:val="right" w:pos="8647"/>
        </w:tabs>
        <w:jc w:val="center"/>
        <w:rPr>
          <w:b/>
          <w:bCs/>
          <w:sz w:val="22"/>
          <w:szCs w:val="22"/>
        </w:rPr>
      </w:pPr>
    </w:p>
    <w:p w:rsidR="008E51E8" w:rsidRPr="008E51E8" w:rsidRDefault="008E51E8" w:rsidP="008E51E8">
      <w:pPr>
        <w:widowControl w:val="0"/>
        <w:tabs>
          <w:tab w:val="right" w:pos="8647"/>
        </w:tabs>
        <w:jc w:val="center"/>
        <w:rPr>
          <w:i/>
          <w:sz w:val="22"/>
          <w:szCs w:val="22"/>
        </w:rPr>
      </w:pPr>
      <w:r w:rsidRPr="008E51E8">
        <w:rPr>
          <w:b/>
          <w:bCs/>
          <w:sz w:val="22"/>
          <w:szCs w:val="22"/>
        </w:rPr>
        <w:t>ÁLTALÁNOS INDOKOLÁS</w:t>
      </w:r>
      <w:r w:rsidRPr="008E51E8">
        <w:rPr>
          <w:i/>
          <w:sz w:val="22"/>
          <w:szCs w:val="22"/>
        </w:rPr>
        <w:t xml:space="preserve"> </w:t>
      </w:r>
    </w:p>
    <w:p w:rsidR="00E07070" w:rsidRDefault="00E07070" w:rsidP="008E51E8">
      <w:pPr>
        <w:widowControl w:val="0"/>
        <w:tabs>
          <w:tab w:val="right" w:pos="8647"/>
        </w:tabs>
        <w:jc w:val="center"/>
        <w:rPr>
          <w:bCs/>
          <w:sz w:val="22"/>
          <w:szCs w:val="22"/>
        </w:rPr>
      </w:pPr>
    </w:p>
    <w:p w:rsidR="008E51E8" w:rsidRPr="008E51E8" w:rsidRDefault="008E51E8" w:rsidP="008E51E8">
      <w:pPr>
        <w:widowControl w:val="0"/>
        <w:tabs>
          <w:tab w:val="right" w:pos="8647"/>
        </w:tabs>
        <w:jc w:val="center"/>
        <w:rPr>
          <w:i/>
          <w:sz w:val="22"/>
          <w:szCs w:val="22"/>
        </w:rPr>
      </w:pPr>
      <w:r w:rsidRPr="008E51E8">
        <w:rPr>
          <w:bCs/>
          <w:sz w:val="22"/>
          <w:szCs w:val="22"/>
        </w:rPr>
        <w:t>S</w:t>
      </w:r>
      <w:r w:rsidR="00DF62F8">
        <w:rPr>
          <w:bCs/>
          <w:sz w:val="22"/>
          <w:szCs w:val="22"/>
        </w:rPr>
        <w:t xml:space="preserve">ióagárd Község Önkormányzata képviselő-testületének </w:t>
      </w:r>
      <w:r w:rsidR="006D6767">
        <w:rPr>
          <w:bCs/>
          <w:sz w:val="22"/>
          <w:szCs w:val="22"/>
        </w:rPr>
        <w:t>a szociális ellátások helyi szabályozásáról szóló 5/2015</w:t>
      </w:r>
      <w:r w:rsidRPr="008E51E8">
        <w:rPr>
          <w:bCs/>
          <w:sz w:val="22"/>
          <w:szCs w:val="22"/>
        </w:rPr>
        <w:t>. (</w:t>
      </w:r>
      <w:r w:rsidR="006D6767">
        <w:rPr>
          <w:bCs/>
          <w:sz w:val="22"/>
          <w:szCs w:val="22"/>
        </w:rPr>
        <w:t>III.1</w:t>
      </w:r>
      <w:r w:rsidRPr="008E51E8">
        <w:rPr>
          <w:bCs/>
          <w:sz w:val="22"/>
          <w:szCs w:val="22"/>
        </w:rPr>
        <w:t xml:space="preserve">.) </w:t>
      </w:r>
      <w:r w:rsidRPr="008E51E8">
        <w:rPr>
          <w:sz w:val="22"/>
          <w:szCs w:val="22"/>
        </w:rPr>
        <w:t>önkormányzati rendelet</w:t>
      </w:r>
      <w:r w:rsidRPr="008E51E8">
        <w:rPr>
          <w:b/>
          <w:sz w:val="22"/>
          <w:szCs w:val="22"/>
        </w:rPr>
        <w:t xml:space="preserve"> </w:t>
      </w:r>
      <w:r w:rsidRPr="008E51E8">
        <w:rPr>
          <w:sz w:val="22"/>
          <w:szCs w:val="22"/>
        </w:rPr>
        <w:t>módosításáról</w:t>
      </w:r>
    </w:p>
    <w:p w:rsidR="008E51E8" w:rsidRPr="008E51E8" w:rsidRDefault="008E51E8" w:rsidP="008E51E8">
      <w:pPr>
        <w:widowControl w:val="0"/>
        <w:shd w:val="clear" w:color="auto" w:fill="FFFFFF"/>
        <w:tabs>
          <w:tab w:val="right" w:pos="8647"/>
        </w:tabs>
        <w:jc w:val="center"/>
        <w:rPr>
          <w:bCs/>
          <w:sz w:val="22"/>
          <w:szCs w:val="22"/>
          <w:shd w:val="clear" w:color="auto" w:fill="FFFFFF"/>
        </w:rPr>
      </w:pPr>
      <w:proofErr w:type="gramStart"/>
      <w:r w:rsidRPr="008E51E8">
        <w:rPr>
          <w:sz w:val="22"/>
          <w:szCs w:val="22"/>
        </w:rPr>
        <w:t>szóló</w:t>
      </w:r>
      <w:proofErr w:type="gramEnd"/>
      <w:r w:rsidRPr="008E51E8">
        <w:rPr>
          <w:sz w:val="22"/>
          <w:szCs w:val="22"/>
        </w:rPr>
        <w:t xml:space="preserve"> </w:t>
      </w:r>
      <w:r w:rsidR="00DF62F8">
        <w:rPr>
          <w:sz w:val="22"/>
          <w:szCs w:val="22"/>
        </w:rPr>
        <w:t>…..</w:t>
      </w:r>
      <w:r w:rsidRPr="008E51E8">
        <w:rPr>
          <w:sz w:val="22"/>
          <w:szCs w:val="22"/>
        </w:rPr>
        <w:t>/2019 (X</w:t>
      </w:r>
      <w:r w:rsidR="001A52B8">
        <w:rPr>
          <w:sz w:val="22"/>
          <w:szCs w:val="22"/>
        </w:rPr>
        <w:t>II.12</w:t>
      </w:r>
      <w:r w:rsidRPr="008E51E8">
        <w:rPr>
          <w:sz w:val="22"/>
          <w:szCs w:val="22"/>
        </w:rPr>
        <w:t>.) rendelet</w:t>
      </w:r>
      <w:r w:rsidR="00E07070">
        <w:rPr>
          <w:sz w:val="22"/>
          <w:szCs w:val="22"/>
        </w:rPr>
        <w:t>-tervezethez</w:t>
      </w:r>
    </w:p>
    <w:p w:rsidR="008E51E8" w:rsidRPr="008E51E8" w:rsidRDefault="008E51E8" w:rsidP="008E51E8">
      <w:pPr>
        <w:widowControl w:val="0"/>
        <w:tabs>
          <w:tab w:val="right" w:pos="8647"/>
        </w:tabs>
        <w:jc w:val="center"/>
        <w:rPr>
          <w:i/>
          <w:sz w:val="22"/>
          <w:szCs w:val="22"/>
        </w:rPr>
      </w:pPr>
    </w:p>
    <w:p w:rsidR="008E51E8" w:rsidRPr="008E51E8" w:rsidRDefault="008E51E8" w:rsidP="008E51E8">
      <w:pPr>
        <w:widowControl w:val="0"/>
        <w:tabs>
          <w:tab w:val="right" w:pos="8647"/>
        </w:tabs>
        <w:jc w:val="center"/>
        <w:rPr>
          <w:i/>
          <w:sz w:val="22"/>
          <w:szCs w:val="22"/>
        </w:rPr>
      </w:pPr>
    </w:p>
    <w:p w:rsidR="008E51E8" w:rsidRPr="008E51E8" w:rsidRDefault="008E51E8" w:rsidP="008E51E8">
      <w:pPr>
        <w:widowControl w:val="0"/>
        <w:tabs>
          <w:tab w:val="right" w:pos="8647"/>
        </w:tabs>
        <w:autoSpaceDE w:val="0"/>
        <w:jc w:val="both"/>
        <w:rPr>
          <w:sz w:val="22"/>
          <w:szCs w:val="22"/>
          <w:shd w:val="clear" w:color="auto" w:fill="FFFFFF"/>
        </w:rPr>
      </w:pPr>
      <w:r w:rsidRPr="008E51E8">
        <w:rPr>
          <w:sz w:val="22"/>
          <w:szCs w:val="22"/>
        </w:rPr>
        <w:t>A jogalkotásról szóló 2010. évi CXXX. törvény 18. §</w:t>
      </w:r>
      <w:proofErr w:type="spellStart"/>
      <w:r w:rsidRPr="008E51E8">
        <w:rPr>
          <w:sz w:val="22"/>
          <w:szCs w:val="22"/>
        </w:rPr>
        <w:t>-ában</w:t>
      </w:r>
      <w:proofErr w:type="spellEnd"/>
      <w:r w:rsidRPr="008E51E8">
        <w:rPr>
          <w:sz w:val="22"/>
          <w:szCs w:val="22"/>
        </w:rPr>
        <w:t xml:space="preserve"> foglaltak szerint eljárva </w:t>
      </w:r>
      <w:r w:rsidR="00DF62F8">
        <w:rPr>
          <w:bCs/>
          <w:sz w:val="22"/>
          <w:szCs w:val="22"/>
        </w:rPr>
        <w:t xml:space="preserve">a </w:t>
      </w:r>
      <w:r w:rsidR="006D6767">
        <w:rPr>
          <w:bCs/>
          <w:sz w:val="22"/>
          <w:szCs w:val="22"/>
        </w:rPr>
        <w:t xml:space="preserve">szociális ellátások helyi szabályozásáról szóló </w:t>
      </w:r>
      <w:r w:rsidRPr="008E51E8">
        <w:rPr>
          <w:sz w:val="22"/>
          <w:szCs w:val="22"/>
        </w:rPr>
        <w:t xml:space="preserve">rendelet-tervezetet az alábbiak szerint indokolom: </w:t>
      </w:r>
    </w:p>
    <w:p w:rsidR="008E51E8" w:rsidRPr="008E51E8" w:rsidRDefault="008E51E8" w:rsidP="008E51E8">
      <w:pPr>
        <w:widowControl w:val="0"/>
        <w:shd w:val="clear" w:color="auto" w:fill="FFFFFF"/>
        <w:tabs>
          <w:tab w:val="right" w:pos="8647"/>
        </w:tabs>
        <w:autoSpaceDE w:val="0"/>
        <w:jc w:val="both"/>
        <w:rPr>
          <w:sz w:val="22"/>
          <w:szCs w:val="22"/>
          <w:shd w:val="clear" w:color="auto" w:fill="FFFFFF"/>
        </w:rPr>
      </w:pPr>
    </w:p>
    <w:p w:rsidR="008E51E8" w:rsidRPr="008E51E8" w:rsidRDefault="006D6767" w:rsidP="008E51E8">
      <w:pPr>
        <w:widowControl w:val="0"/>
        <w:shd w:val="clear" w:color="auto" w:fill="FFFFFF"/>
        <w:tabs>
          <w:tab w:val="right" w:pos="8647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A rendelet meghozatalára a Magyar Államkincstár felhívása alapján kerül sor. </w:t>
      </w:r>
    </w:p>
    <w:p w:rsidR="008E51E8" w:rsidRPr="008E51E8" w:rsidRDefault="008E51E8" w:rsidP="008E51E8">
      <w:pPr>
        <w:widowControl w:val="0"/>
        <w:shd w:val="clear" w:color="auto" w:fill="FFFFFF"/>
        <w:tabs>
          <w:tab w:val="right" w:pos="8647"/>
        </w:tabs>
        <w:autoSpaceDE w:val="0"/>
        <w:jc w:val="both"/>
        <w:rPr>
          <w:sz w:val="22"/>
          <w:szCs w:val="22"/>
        </w:rPr>
      </w:pPr>
    </w:p>
    <w:p w:rsidR="008E51E8" w:rsidRPr="008E51E8" w:rsidRDefault="008E51E8" w:rsidP="008E51E8">
      <w:pPr>
        <w:widowControl w:val="0"/>
        <w:shd w:val="clear" w:color="auto" w:fill="FFFFFF"/>
        <w:tabs>
          <w:tab w:val="right" w:pos="8647"/>
        </w:tabs>
        <w:autoSpaceDE w:val="0"/>
        <w:rPr>
          <w:b/>
          <w:bCs/>
          <w:sz w:val="22"/>
          <w:szCs w:val="22"/>
          <w:shd w:val="clear" w:color="auto" w:fill="FFFFFF"/>
        </w:rPr>
      </w:pPr>
      <w:r w:rsidRPr="008E51E8">
        <w:rPr>
          <w:b/>
          <w:bCs/>
          <w:sz w:val="22"/>
          <w:szCs w:val="22"/>
          <w:shd w:val="clear" w:color="auto" w:fill="FFFFFF"/>
        </w:rPr>
        <w:t>Részletes indokolás:</w:t>
      </w:r>
    </w:p>
    <w:p w:rsidR="008E51E8" w:rsidRPr="008E51E8" w:rsidRDefault="008E51E8" w:rsidP="008E51E8">
      <w:pPr>
        <w:widowControl w:val="0"/>
        <w:shd w:val="clear" w:color="auto" w:fill="FFFFFF"/>
        <w:tabs>
          <w:tab w:val="right" w:pos="8647"/>
        </w:tabs>
        <w:autoSpaceDE w:val="0"/>
        <w:jc w:val="center"/>
        <w:rPr>
          <w:b/>
          <w:bCs/>
          <w:sz w:val="22"/>
          <w:szCs w:val="22"/>
          <w:shd w:val="clear" w:color="auto" w:fill="FFFFFF"/>
        </w:rPr>
      </w:pPr>
    </w:p>
    <w:p w:rsidR="008E51E8" w:rsidRPr="001A52B8" w:rsidRDefault="00DF62F8" w:rsidP="008E51E8">
      <w:pPr>
        <w:widowControl w:val="0"/>
        <w:shd w:val="clear" w:color="auto" w:fill="FFFFFF"/>
        <w:tabs>
          <w:tab w:val="right" w:pos="8647"/>
        </w:tabs>
        <w:autoSpaceDE w:val="0"/>
        <w:jc w:val="both"/>
        <w:rPr>
          <w:b/>
          <w:sz w:val="22"/>
          <w:szCs w:val="22"/>
          <w:shd w:val="clear" w:color="auto" w:fill="FFFFFF"/>
        </w:rPr>
      </w:pPr>
      <w:r w:rsidRPr="001A52B8">
        <w:rPr>
          <w:b/>
          <w:bCs/>
          <w:sz w:val="22"/>
          <w:szCs w:val="22"/>
          <w:shd w:val="clear" w:color="auto" w:fill="FFFFFF"/>
        </w:rPr>
        <w:t>1.</w:t>
      </w:r>
      <w:r w:rsidR="008E51E8" w:rsidRPr="001A52B8">
        <w:rPr>
          <w:b/>
          <w:bCs/>
          <w:sz w:val="22"/>
          <w:szCs w:val="22"/>
          <w:shd w:val="clear" w:color="auto" w:fill="FFFFFF"/>
        </w:rPr>
        <w:t>§</w:t>
      </w:r>
      <w:proofErr w:type="spellStart"/>
      <w:r w:rsidR="008E51E8" w:rsidRPr="001A52B8">
        <w:rPr>
          <w:b/>
          <w:bCs/>
          <w:sz w:val="22"/>
          <w:szCs w:val="22"/>
          <w:shd w:val="clear" w:color="auto" w:fill="FFFFFF"/>
        </w:rPr>
        <w:t>-hoz</w:t>
      </w:r>
      <w:proofErr w:type="spellEnd"/>
      <w:r w:rsidR="008E51E8" w:rsidRPr="001A52B8">
        <w:rPr>
          <w:b/>
          <w:bCs/>
          <w:sz w:val="22"/>
          <w:szCs w:val="22"/>
          <w:shd w:val="clear" w:color="auto" w:fill="FFFFFF"/>
        </w:rPr>
        <w:t xml:space="preserve">: </w:t>
      </w:r>
      <w:r w:rsidR="006D6767" w:rsidRPr="001A52B8">
        <w:rPr>
          <w:b/>
          <w:sz w:val="22"/>
          <w:szCs w:val="22"/>
          <w:shd w:val="clear" w:color="auto" w:fill="FFFFFF"/>
        </w:rPr>
        <w:t>A települési támogatás maximális összegével egészül ki a rendelet</w:t>
      </w:r>
    </w:p>
    <w:p w:rsidR="006D6767" w:rsidRPr="001A52B8" w:rsidRDefault="006D6767" w:rsidP="008E51E8">
      <w:pPr>
        <w:widowControl w:val="0"/>
        <w:shd w:val="clear" w:color="auto" w:fill="FFFFFF"/>
        <w:tabs>
          <w:tab w:val="right" w:pos="8647"/>
        </w:tabs>
        <w:autoSpaceDE w:val="0"/>
        <w:jc w:val="both"/>
        <w:rPr>
          <w:b/>
          <w:sz w:val="22"/>
          <w:szCs w:val="22"/>
          <w:shd w:val="clear" w:color="auto" w:fill="FFFFFF"/>
        </w:rPr>
      </w:pPr>
      <w:r w:rsidRPr="001A52B8">
        <w:rPr>
          <w:b/>
          <w:sz w:val="22"/>
          <w:szCs w:val="22"/>
          <w:shd w:val="clear" w:color="auto" w:fill="FFFFFF"/>
        </w:rPr>
        <w:t>2.§</w:t>
      </w:r>
      <w:proofErr w:type="spellStart"/>
      <w:r w:rsidRPr="001A52B8">
        <w:rPr>
          <w:b/>
          <w:sz w:val="22"/>
          <w:szCs w:val="22"/>
          <w:shd w:val="clear" w:color="auto" w:fill="FFFFFF"/>
        </w:rPr>
        <w:t>-hoz</w:t>
      </w:r>
      <w:proofErr w:type="spellEnd"/>
      <w:proofErr w:type="gramStart"/>
      <w:r w:rsidRPr="001A52B8">
        <w:rPr>
          <w:b/>
          <w:sz w:val="22"/>
          <w:szCs w:val="22"/>
          <w:shd w:val="clear" w:color="auto" w:fill="FFFFFF"/>
        </w:rPr>
        <w:t>:Módosul</w:t>
      </w:r>
      <w:proofErr w:type="gramEnd"/>
      <w:r w:rsidRPr="001A52B8">
        <w:rPr>
          <w:b/>
          <w:sz w:val="22"/>
          <w:szCs w:val="22"/>
          <w:shd w:val="clear" w:color="auto" w:fill="FFFFFF"/>
        </w:rPr>
        <w:t xml:space="preserve"> a támogatási jogosultság feltétele </w:t>
      </w:r>
    </w:p>
    <w:p w:rsidR="001A52B8" w:rsidRPr="001A52B8" w:rsidRDefault="001A52B8" w:rsidP="008E51E8">
      <w:pPr>
        <w:widowControl w:val="0"/>
        <w:shd w:val="clear" w:color="auto" w:fill="FFFFFF"/>
        <w:tabs>
          <w:tab w:val="right" w:pos="8647"/>
        </w:tabs>
        <w:autoSpaceDE w:val="0"/>
        <w:jc w:val="both"/>
        <w:rPr>
          <w:b/>
          <w:sz w:val="22"/>
          <w:szCs w:val="22"/>
          <w:shd w:val="clear" w:color="auto" w:fill="FFFFFF"/>
        </w:rPr>
      </w:pPr>
      <w:r w:rsidRPr="001A52B8">
        <w:rPr>
          <w:b/>
          <w:sz w:val="22"/>
          <w:szCs w:val="22"/>
          <w:shd w:val="clear" w:color="auto" w:fill="FFFFFF"/>
        </w:rPr>
        <w:t>3.§</w:t>
      </w:r>
      <w:proofErr w:type="spellStart"/>
      <w:r w:rsidRPr="001A52B8">
        <w:rPr>
          <w:b/>
          <w:sz w:val="22"/>
          <w:szCs w:val="22"/>
          <w:shd w:val="clear" w:color="auto" w:fill="FFFFFF"/>
        </w:rPr>
        <w:t>-hoz</w:t>
      </w:r>
      <w:proofErr w:type="spellEnd"/>
      <w:r w:rsidRPr="001A52B8">
        <w:rPr>
          <w:b/>
          <w:sz w:val="22"/>
          <w:szCs w:val="22"/>
          <w:shd w:val="clear" w:color="auto" w:fill="FFFFFF"/>
        </w:rPr>
        <w:t xml:space="preserve">: </w:t>
      </w:r>
      <w:r w:rsidRPr="001A52B8">
        <w:rPr>
          <w:b/>
          <w:sz w:val="22"/>
          <w:szCs w:val="22"/>
          <w:shd w:val="clear" w:color="auto" w:fill="FFFFFF"/>
        </w:rPr>
        <w:t>Módosul a támogatási jogosultság feltétele</w:t>
      </w:r>
    </w:p>
    <w:p w:rsidR="001A52B8" w:rsidRPr="001A52B8" w:rsidRDefault="001A52B8" w:rsidP="001266AC">
      <w:pPr>
        <w:jc w:val="both"/>
        <w:rPr>
          <w:b/>
          <w:sz w:val="22"/>
          <w:szCs w:val="22"/>
          <w:shd w:val="clear" w:color="auto" w:fill="FFFFFF"/>
        </w:rPr>
      </w:pPr>
      <w:r w:rsidRPr="001A52B8">
        <w:rPr>
          <w:b/>
          <w:bCs/>
          <w:sz w:val="22"/>
          <w:szCs w:val="22"/>
          <w:shd w:val="clear" w:color="auto" w:fill="FFFFFF"/>
        </w:rPr>
        <w:t>4</w:t>
      </w:r>
      <w:r w:rsidR="008E51E8" w:rsidRPr="001A52B8">
        <w:rPr>
          <w:b/>
          <w:bCs/>
          <w:sz w:val="22"/>
          <w:szCs w:val="22"/>
          <w:shd w:val="clear" w:color="auto" w:fill="FFFFFF"/>
        </w:rPr>
        <w:t>.§</w:t>
      </w:r>
      <w:proofErr w:type="spellStart"/>
      <w:r w:rsidR="008E51E8" w:rsidRPr="001A52B8">
        <w:rPr>
          <w:b/>
          <w:bCs/>
          <w:sz w:val="22"/>
          <w:szCs w:val="22"/>
          <w:shd w:val="clear" w:color="auto" w:fill="FFFFFF"/>
        </w:rPr>
        <w:t>-hoz</w:t>
      </w:r>
      <w:proofErr w:type="spellEnd"/>
      <w:r w:rsidR="008E51E8" w:rsidRPr="001A52B8">
        <w:rPr>
          <w:b/>
          <w:bCs/>
          <w:sz w:val="22"/>
          <w:szCs w:val="22"/>
          <w:shd w:val="clear" w:color="auto" w:fill="FFFFFF"/>
        </w:rPr>
        <w:t>:</w:t>
      </w:r>
      <w:r w:rsidR="008E51E8" w:rsidRPr="001A52B8">
        <w:rPr>
          <w:b/>
          <w:sz w:val="22"/>
          <w:szCs w:val="22"/>
          <w:shd w:val="clear" w:color="auto" w:fill="FFFFFF"/>
        </w:rPr>
        <w:t xml:space="preserve"> </w:t>
      </w:r>
      <w:r w:rsidR="006D6767" w:rsidRPr="001A52B8">
        <w:rPr>
          <w:b/>
          <w:sz w:val="22"/>
          <w:szCs w:val="22"/>
        </w:rPr>
        <w:t>A gyógyszerkiadások viselésére adható maximális összeget tartalmazza a rendelet</w:t>
      </w:r>
    </w:p>
    <w:p w:rsidR="00DF62F8" w:rsidRPr="001A52B8" w:rsidRDefault="001A52B8" w:rsidP="001266AC">
      <w:pPr>
        <w:jc w:val="both"/>
        <w:rPr>
          <w:b/>
          <w:sz w:val="22"/>
          <w:szCs w:val="22"/>
          <w:shd w:val="clear" w:color="auto" w:fill="FFFFFF"/>
        </w:rPr>
      </w:pPr>
      <w:r w:rsidRPr="001A52B8">
        <w:rPr>
          <w:b/>
          <w:bCs/>
          <w:sz w:val="22"/>
          <w:szCs w:val="22"/>
          <w:shd w:val="clear" w:color="auto" w:fill="FFFFFF"/>
        </w:rPr>
        <w:t>5</w:t>
      </w:r>
      <w:r w:rsidR="001266AC" w:rsidRPr="001A52B8">
        <w:rPr>
          <w:b/>
          <w:bCs/>
          <w:sz w:val="22"/>
          <w:szCs w:val="22"/>
          <w:shd w:val="clear" w:color="auto" w:fill="FFFFFF"/>
        </w:rPr>
        <w:t>.§</w:t>
      </w:r>
      <w:proofErr w:type="spellStart"/>
      <w:r w:rsidR="001266AC" w:rsidRPr="001A52B8">
        <w:rPr>
          <w:b/>
          <w:bCs/>
          <w:sz w:val="22"/>
          <w:szCs w:val="22"/>
          <w:shd w:val="clear" w:color="auto" w:fill="FFFFFF"/>
        </w:rPr>
        <w:t>-hoz</w:t>
      </w:r>
      <w:proofErr w:type="spellEnd"/>
      <w:r w:rsidR="001266AC" w:rsidRPr="001A52B8">
        <w:rPr>
          <w:b/>
          <w:bCs/>
          <w:sz w:val="22"/>
          <w:szCs w:val="22"/>
          <w:shd w:val="clear" w:color="auto" w:fill="FFFFFF"/>
        </w:rPr>
        <w:t xml:space="preserve">: </w:t>
      </w:r>
      <w:r w:rsidR="006D6767" w:rsidRPr="001A52B8">
        <w:rPr>
          <w:b/>
          <w:bCs/>
          <w:sz w:val="22"/>
          <w:szCs w:val="22"/>
          <w:shd w:val="clear" w:color="auto" w:fill="FFFFFF"/>
        </w:rPr>
        <w:t>A rendkívüli települési támogatás maximális összegével egészül ki a rendelet</w:t>
      </w:r>
    </w:p>
    <w:p w:rsidR="008E51E8" w:rsidRPr="008E51E8" w:rsidRDefault="008E51E8" w:rsidP="008E51E8">
      <w:pPr>
        <w:widowControl w:val="0"/>
        <w:shd w:val="clear" w:color="auto" w:fill="FFFFFF"/>
        <w:tabs>
          <w:tab w:val="right" w:pos="8647"/>
        </w:tabs>
        <w:rPr>
          <w:b/>
          <w:bCs/>
          <w:sz w:val="22"/>
          <w:szCs w:val="22"/>
          <w:shd w:val="clear" w:color="auto" w:fill="FFFFFF"/>
        </w:rPr>
      </w:pPr>
    </w:p>
    <w:p w:rsidR="008E51E8" w:rsidRPr="008E51E8" w:rsidRDefault="008E51E8" w:rsidP="008E51E8">
      <w:pPr>
        <w:widowControl w:val="0"/>
        <w:shd w:val="clear" w:color="auto" w:fill="FFFFFF"/>
        <w:tabs>
          <w:tab w:val="right" w:pos="8647"/>
        </w:tabs>
        <w:rPr>
          <w:b/>
          <w:bCs/>
          <w:sz w:val="22"/>
          <w:szCs w:val="22"/>
          <w:shd w:val="clear" w:color="auto" w:fill="FFFFFF"/>
        </w:rPr>
      </w:pPr>
    </w:p>
    <w:p w:rsidR="008E51E8" w:rsidRPr="008E51E8" w:rsidRDefault="008E51E8" w:rsidP="008E51E8">
      <w:pPr>
        <w:widowControl w:val="0"/>
        <w:shd w:val="clear" w:color="auto" w:fill="FFFFFF"/>
        <w:tabs>
          <w:tab w:val="right" w:pos="8647"/>
        </w:tabs>
        <w:rPr>
          <w:b/>
          <w:bCs/>
          <w:sz w:val="22"/>
          <w:szCs w:val="22"/>
          <w:shd w:val="clear" w:color="auto" w:fill="FFFFFF"/>
        </w:rPr>
      </w:pPr>
    </w:p>
    <w:p w:rsidR="008E51E8" w:rsidRPr="008E51E8" w:rsidRDefault="008E51E8" w:rsidP="008E51E8">
      <w:pPr>
        <w:widowControl w:val="0"/>
        <w:shd w:val="clear" w:color="auto" w:fill="FFFFFF"/>
        <w:tabs>
          <w:tab w:val="right" w:pos="8647"/>
        </w:tabs>
        <w:jc w:val="center"/>
        <w:rPr>
          <w:b/>
          <w:bCs/>
          <w:sz w:val="22"/>
          <w:szCs w:val="22"/>
          <w:shd w:val="clear" w:color="auto" w:fill="FFFFFF"/>
        </w:rPr>
      </w:pPr>
      <w:r w:rsidRPr="008E51E8">
        <w:rPr>
          <w:b/>
          <w:bCs/>
          <w:sz w:val="22"/>
          <w:szCs w:val="22"/>
          <w:shd w:val="clear" w:color="auto" w:fill="FFFFFF"/>
        </w:rPr>
        <w:t>HATÁSVIZSGÁLAT</w:t>
      </w:r>
    </w:p>
    <w:p w:rsidR="00E07070" w:rsidRDefault="00E07070" w:rsidP="00E07070">
      <w:pPr>
        <w:widowControl w:val="0"/>
        <w:tabs>
          <w:tab w:val="right" w:pos="8647"/>
        </w:tabs>
        <w:jc w:val="center"/>
        <w:rPr>
          <w:bCs/>
          <w:sz w:val="22"/>
          <w:szCs w:val="22"/>
        </w:rPr>
      </w:pPr>
    </w:p>
    <w:p w:rsidR="006D6767" w:rsidRPr="008E51E8" w:rsidRDefault="006D6767" w:rsidP="006D6767">
      <w:pPr>
        <w:widowControl w:val="0"/>
        <w:tabs>
          <w:tab w:val="right" w:pos="8647"/>
        </w:tabs>
        <w:jc w:val="center"/>
        <w:rPr>
          <w:i/>
          <w:sz w:val="22"/>
          <w:szCs w:val="22"/>
        </w:rPr>
      </w:pPr>
      <w:r w:rsidRPr="008E51E8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ióagárd Község Önkormányzata képviselő-testületének a szociális ellátások helyi szabályozásáról szóló 5/2015</w:t>
      </w:r>
      <w:r w:rsidRPr="008E51E8">
        <w:rPr>
          <w:bCs/>
          <w:sz w:val="22"/>
          <w:szCs w:val="22"/>
        </w:rPr>
        <w:t>. (</w:t>
      </w:r>
      <w:r>
        <w:rPr>
          <w:bCs/>
          <w:sz w:val="22"/>
          <w:szCs w:val="22"/>
        </w:rPr>
        <w:t>III.1</w:t>
      </w:r>
      <w:r w:rsidRPr="008E51E8">
        <w:rPr>
          <w:bCs/>
          <w:sz w:val="22"/>
          <w:szCs w:val="22"/>
        </w:rPr>
        <w:t xml:space="preserve">.) </w:t>
      </w:r>
      <w:r w:rsidRPr="008E51E8">
        <w:rPr>
          <w:sz w:val="22"/>
          <w:szCs w:val="22"/>
        </w:rPr>
        <w:t>önkormányzati rendelet</w:t>
      </w:r>
      <w:r w:rsidRPr="008E51E8">
        <w:rPr>
          <w:b/>
          <w:sz w:val="22"/>
          <w:szCs w:val="22"/>
        </w:rPr>
        <w:t xml:space="preserve"> </w:t>
      </w:r>
      <w:r w:rsidRPr="008E51E8">
        <w:rPr>
          <w:sz w:val="22"/>
          <w:szCs w:val="22"/>
        </w:rPr>
        <w:t>módosításáról</w:t>
      </w:r>
    </w:p>
    <w:p w:rsidR="006D6767" w:rsidRPr="008E51E8" w:rsidRDefault="006D6767" w:rsidP="006D6767">
      <w:pPr>
        <w:widowControl w:val="0"/>
        <w:shd w:val="clear" w:color="auto" w:fill="FFFFFF"/>
        <w:tabs>
          <w:tab w:val="right" w:pos="8647"/>
        </w:tabs>
        <w:jc w:val="center"/>
        <w:rPr>
          <w:bCs/>
          <w:sz w:val="22"/>
          <w:szCs w:val="22"/>
          <w:shd w:val="clear" w:color="auto" w:fill="FFFFFF"/>
        </w:rPr>
      </w:pPr>
      <w:proofErr w:type="gramStart"/>
      <w:r w:rsidRPr="008E51E8">
        <w:rPr>
          <w:sz w:val="22"/>
          <w:szCs w:val="22"/>
        </w:rPr>
        <w:t>szóló</w:t>
      </w:r>
      <w:proofErr w:type="gramEnd"/>
      <w:r w:rsidRPr="008E51E8">
        <w:rPr>
          <w:sz w:val="22"/>
          <w:szCs w:val="22"/>
        </w:rPr>
        <w:t xml:space="preserve"> </w:t>
      </w:r>
      <w:r>
        <w:rPr>
          <w:sz w:val="22"/>
          <w:szCs w:val="22"/>
        </w:rPr>
        <w:t>…..</w:t>
      </w:r>
      <w:r w:rsidRPr="008E51E8">
        <w:rPr>
          <w:sz w:val="22"/>
          <w:szCs w:val="22"/>
        </w:rPr>
        <w:t>/2019 (X</w:t>
      </w:r>
      <w:r w:rsidR="001A52B8">
        <w:rPr>
          <w:sz w:val="22"/>
          <w:szCs w:val="22"/>
        </w:rPr>
        <w:t>II.12</w:t>
      </w:r>
      <w:r w:rsidRPr="008E51E8">
        <w:rPr>
          <w:sz w:val="22"/>
          <w:szCs w:val="22"/>
        </w:rPr>
        <w:t>.) rendelet</w:t>
      </w:r>
      <w:r>
        <w:rPr>
          <w:sz w:val="22"/>
          <w:szCs w:val="22"/>
        </w:rPr>
        <w:t>-tervezethez</w:t>
      </w:r>
    </w:p>
    <w:p w:rsidR="00E07070" w:rsidRPr="008E51E8" w:rsidRDefault="00E07070" w:rsidP="00E07070">
      <w:pPr>
        <w:widowControl w:val="0"/>
        <w:tabs>
          <w:tab w:val="right" w:pos="8647"/>
        </w:tabs>
        <w:jc w:val="center"/>
        <w:rPr>
          <w:i/>
          <w:sz w:val="22"/>
          <w:szCs w:val="22"/>
        </w:rPr>
      </w:pPr>
    </w:p>
    <w:p w:rsidR="008E51E8" w:rsidRPr="008E51E8" w:rsidRDefault="008E51E8" w:rsidP="008E51E8">
      <w:pPr>
        <w:jc w:val="center"/>
        <w:rPr>
          <w:b/>
          <w:sz w:val="22"/>
          <w:szCs w:val="22"/>
        </w:rPr>
      </w:pPr>
    </w:p>
    <w:p w:rsidR="008E51E8" w:rsidRPr="008E51E8" w:rsidRDefault="008E51E8" w:rsidP="008E51E8">
      <w:pPr>
        <w:jc w:val="both"/>
        <w:rPr>
          <w:b/>
          <w:sz w:val="22"/>
          <w:szCs w:val="22"/>
        </w:rPr>
      </w:pPr>
      <w:r w:rsidRPr="008E51E8">
        <w:rPr>
          <w:b/>
          <w:sz w:val="22"/>
          <w:szCs w:val="22"/>
        </w:rPr>
        <w:t>Társadalmi, gazdasági, költségvetési hatása:</w:t>
      </w:r>
      <w:r w:rsidRPr="008E51E8">
        <w:rPr>
          <w:sz w:val="22"/>
          <w:szCs w:val="22"/>
        </w:rPr>
        <w:t xml:space="preserve"> nem releváns</w:t>
      </w:r>
    </w:p>
    <w:p w:rsidR="008E51E8" w:rsidRPr="008E51E8" w:rsidRDefault="008E51E8" w:rsidP="008E51E8">
      <w:pPr>
        <w:jc w:val="both"/>
        <w:rPr>
          <w:b/>
          <w:sz w:val="22"/>
          <w:szCs w:val="22"/>
        </w:rPr>
      </w:pPr>
      <w:r w:rsidRPr="008E51E8">
        <w:rPr>
          <w:b/>
          <w:sz w:val="22"/>
          <w:szCs w:val="22"/>
        </w:rPr>
        <w:t>Környezeti és egészségügyi következmények:</w:t>
      </w:r>
      <w:r w:rsidRPr="008E51E8">
        <w:rPr>
          <w:sz w:val="22"/>
          <w:szCs w:val="22"/>
        </w:rPr>
        <w:t xml:space="preserve"> nem releváns</w:t>
      </w:r>
    </w:p>
    <w:p w:rsidR="008E51E8" w:rsidRPr="008E51E8" w:rsidRDefault="008E51E8" w:rsidP="008E51E8">
      <w:pPr>
        <w:tabs>
          <w:tab w:val="left" w:pos="851"/>
        </w:tabs>
        <w:jc w:val="both"/>
        <w:rPr>
          <w:sz w:val="22"/>
          <w:szCs w:val="22"/>
        </w:rPr>
      </w:pPr>
      <w:r w:rsidRPr="008E51E8">
        <w:rPr>
          <w:b/>
          <w:sz w:val="22"/>
          <w:szCs w:val="22"/>
        </w:rPr>
        <w:t>Adminisztratív terheket befolyásoló hatása:</w:t>
      </w:r>
      <w:r w:rsidRPr="008E51E8">
        <w:rPr>
          <w:sz w:val="22"/>
          <w:szCs w:val="22"/>
        </w:rPr>
        <w:t xml:space="preserve"> nincs</w:t>
      </w:r>
    </w:p>
    <w:p w:rsidR="008E51E8" w:rsidRPr="008E51E8" w:rsidRDefault="008E51E8" w:rsidP="008E51E8">
      <w:pPr>
        <w:tabs>
          <w:tab w:val="left" w:pos="851"/>
        </w:tabs>
        <w:jc w:val="both"/>
        <w:rPr>
          <w:b/>
          <w:sz w:val="22"/>
          <w:szCs w:val="22"/>
        </w:rPr>
      </w:pPr>
      <w:r w:rsidRPr="008E51E8">
        <w:rPr>
          <w:b/>
          <w:sz w:val="22"/>
          <w:szCs w:val="22"/>
        </w:rPr>
        <w:t xml:space="preserve">A jogszabály megalkotásának szükségessége: </w:t>
      </w:r>
      <w:r w:rsidR="006D6767">
        <w:rPr>
          <w:sz w:val="22"/>
          <w:szCs w:val="22"/>
        </w:rPr>
        <w:t>Támogatás</w:t>
      </w:r>
    </w:p>
    <w:p w:rsidR="008E51E8" w:rsidRPr="008E51E8" w:rsidRDefault="008E51E8" w:rsidP="008E51E8">
      <w:pPr>
        <w:tabs>
          <w:tab w:val="left" w:pos="851"/>
        </w:tabs>
        <w:jc w:val="both"/>
        <w:rPr>
          <w:b/>
          <w:sz w:val="22"/>
          <w:szCs w:val="22"/>
        </w:rPr>
      </w:pPr>
      <w:r w:rsidRPr="008E51E8">
        <w:rPr>
          <w:b/>
          <w:sz w:val="22"/>
          <w:szCs w:val="22"/>
        </w:rPr>
        <w:t xml:space="preserve">A jogalkotás elmaradásának következményei: </w:t>
      </w:r>
      <w:r w:rsidR="00E07070">
        <w:rPr>
          <w:sz w:val="22"/>
          <w:szCs w:val="22"/>
        </w:rPr>
        <w:t>kötelező</w:t>
      </w:r>
    </w:p>
    <w:p w:rsidR="008E51E8" w:rsidRPr="008E51E8" w:rsidRDefault="008E51E8" w:rsidP="008E51E8">
      <w:pPr>
        <w:jc w:val="both"/>
        <w:rPr>
          <w:sz w:val="22"/>
          <w:szCs w:val="22"/>
        </w:rPr>
      </w:pPr>
      <w:r w:rsidRPr="008E51E8">
        <w:rPr>
          <w:b/>
          <w:sz w:val="22"/>
          <w:szCs w:val="22"/>
        </w:rPr>
        <w:t>A jogszabály alkalmazásához szükséges személyi, szervezeti, tárgyi és pénzügyi feltételek:</w:t>
      </w:r>
      <w:r w:rsidRPr="008E51E8">
        <w:rPr>
          <w:sz w:val="22"/>
          <w:szCs w:val="22"/>
        </w:rPr>
        <w:t xml:space="preserve"> rendelkezésre állnak.</w:t>
      </w:r>
    </w:p>
    <w:p w:rsidR="008E51E8" w:rsidRPr="008E51E8" w:rsidRDefault="008E51E8" w:rsidP="008E51E8">
      <w:pPr>
        <w:jc w:val="both"/>
        <w:rPr>
          <w:sz w:val="22"/>
          <w:szCs w:val="22"/>
        </w:rPr>
      </w:pPr>
    </w:p>
    <w:p w:rsidR="008E51E8" w:rsidRPr="008E51E8" w:rsidRDefault="00E07070" w:rsidP="008E51E8">
      <w:pPr>
        <w:jc w:val="both"/>
        <w:rPr>
          <w:sz w:val="22"/>
          <w:szCs w:val="22"/>
        </w:rPr>
      </w:pPr>
      <w:r>
        <w:rPr>
          <w:sz w:val="22"/>
          <w:szCs w:val="22"/>
        </w:rPr>
        <w:t>Sióagárd</w:t>
      </w:r>
      <w:r w:rsidR="008E51E8" w:rsidRPr="008E51E8">
        <w:rPr>
          <w:sz w:val="22"/>
          <w:szCs w:val="22"/>
        </w:rPr>
        <w:t xml:space="preserve">, 2019. </w:t>
      </w:r>
      <w:r>
        <w:rPr>
          <w:sz w:val="22"/>
          <w:szCs w:val="22"/>
        </w:rPr>
        <w:t xml:space="preserve">december </w:t>
      </w:r>
      <w:r w:rsidR="006D6767">
        <w:rPr>
          <w:sz w:val="22"/>
          <w:szCs w:val="22"/>
        </w:rPr>
        <w:t>11.</w:t>
      </w:r>
    </w:p>
    <w:p w:rsidR="008E51E8" w:rsidRPr="008E51E8" w:rsidRDefault="008E51E8" w:rsidP="008E51E8">
      <w:pPr>
        <w:jc w:val="both"/>
        <w:rPr>
          <w:sz w:val="22"/>
          <w:szCs w:val="22"/>
        </w:rPr>
      </w:pPr>
    </w:p>
    <w:p w:rsidR="008E51E8" w:rsidRPr="008E51E8" w:rsidRDefault="008E51E8" w:rsidP="008E51E8">
      <w:pPr>
        <w:jc w:val="both"/>
        <w:rPr>
          <w:sz w:val="22"/>
          <w:szCs w:val="22"/>
        </w:rPr>
      </w:pPr>
      <w:r w:rsidRPr="008E51E8">
        <w:rPr>
          <w:sz w:val="22"/>
          <w:szCs w:val="22"/>
        </w:rPr>
        <w:tab/>
      </w:r>
      <w:r w:rsidRPr="008E51E8">
        <w:rPr>
          <w:sz w:val="22"/>
          <w:szCs w:val="22"/>
        </w:rPr>
        <w:tab/>
      </w:r>
      <w:r w:rsidRPr="008E51E8">
        <w:rPr>
          <w:sz w:val="22"/>
          <w:szCs w:val="22"/>
        </w:rPr>
        <w:tab/>
      </w:r>
      <w:r w:rsidRPr="008E51E8">
        <w:rPr>
          <w:sz w:val="22"/>
          <w:szCs w:val="22"/>
        </w:rPr>
        <w:tab/>
      </w:r>
      <w:r w:rsidRPr="008E51E8">
        <w:rPr>
          <w:sz w:val="22"/>
          <w:szCs w:val="22"/>
        </w:rPr>
        <w:tab/>
      </w:r>
      <w:r w:rsidRPr="008E51E8">
        <w:rPr>
          <w:sz w:val="22"/>
          <w:szCs w:val="22"/>
        </w:rPr>
        <w:tab/>
      </w:r>
      <w:r w:rsidRPr="008E51E8">
        <w:rPr>
          <w:sz w:val="22"/>
          <w:szCs w:val="22"/>
        </w:rPr>
        <w:tab/>
      </w:r>
      <w:proofErr w:type="gramStart"/>
      <w:r w:rsidRPr="008E51E8">
        <w:rPr>
          <w:sz w:val="22"/>
          <w:szCs w:val="22"/>
        </w:rPr>
        <w:t>dr.</w:t>
      </w:r>
      <w:proofErr w:type="gramEnd"/>
      <w:r w:rsidRPr="008E51E8">
        <w:rPr>
          <w:sz w:val="22"/>
          <w:szCs w:val="22"/>
        </w:rPr>
        <w:t xml:space="preserve"> Herczig Hajnalka</w:t>
      </w:r>
    </w:p>
    <w:p w:rsidR="008E51E8" w:rsidRPr="008E51E8" w:rsidRDefault="008E51E8" w:rsidP="008E51E8">
      <w:pPr>
        <w:jc w:val="both"/>
        <w:rPr>
          <w:sz w:val="22"/>
          <w:szCs w:val="22"/>
        </w:rPr>
      </w:pPr>
      <w:r w:rsidRPr="008E51E8">
        <w:rPr>
          <w:sz w:val="22"/>
          <w:szCs w:val="22"/>
        </w:rPr>
        <w:tab/>
      </w:r>
      <w:r w:rsidRPr="008E51E8">
        <w:rPr>
          <w:sz w:val="22"/>
          <w:szCs w:val="22"/>
        </w:rPr>
        <w:tab/>
      </w:r>
      <w:r w:rsidRPr="008E51E8">
        <w:rPr>
          <w:sz w:val="22"/>
          <w:szCs w:val="22"/>
        </w:rPr>
        <w:tab/>
      </w:r>
      <w:r w:rsidRPr="008E51E8">
        <w:rPr>
          <w:sz w:val="22"/>
          <w:szCs w:val="22"/>
        </w:rPr>
        <w:tab/>
      </w:r>
      <w:r w:rsidRPr="008E51E8">
        <w:rPr>
          <w:sz w:val="22"/>
          <w:szCs w:val="22"/>
        </w:rPr>
        <w:tab/>
      </w:r>
      <w:r w:rsidRPr="008E51E8">
        <w:rPr>
          <w:sz w:val="22"/>
          <w:szCs w:val="22"/>
        </w:rPr>
        <w:tab/>
      </w:r>
      <w:r w:rsidRPr="008E51E8">
        <w:rPr>
          <w:sz w:val="22"/>
          <w:szCs w:val="22"/>
        </w:rPr>
        <w:tab/>
      </w:r>
      <w:r w:rsidRPr="008E51E8">
        <w:rPr>
          <w:sz w:val="22"/>
          <w:szCs w:val="22"/>
        </w:rPr>
        <w:tab/>
      </w:r>
      <w:proofErr w:type="gramStart"/>
      <w:r w:rsidRPr="008E51E8">
        <w:rPr>
          <w:sz w:val="22"/>
          <w:szCs w:val="22"/>
        </w:rPr>
        <w:t>jegyző</w:t>
      </w:r>
      <w:proofErr w:type="gramEnd"/>
      <w:r w:rsidRPr="008E51E8">
        <w:rPr>
          <w:sz w:val="22"/>
          <w:szCs w:val="22"/>
        </w:rPr>
        <w:t xml:space="preserve"> </w:t>
      </w:r>
    </w:p>
    <w:p w:rsidR="008E51E8" w:rsidRPr="008E51E8" w:rsidRDefault="008E51E8" w:rsidP="008E51E8">
      <w:pPr>
        <w:suppressAutoHyphens w:val="0"/>
        <w:ind w:left="284"/>
        <w:jc w:val="both"/>
        <w:rPr>
          <w:sz w:val="22"/>
          <w:szCs w:val="22"/>
          <w:lang w:eastAsia="en-US"/>
        </w:rPr>
      </w:pPr>
    </w:p>
    <w:p w:rsidR="008E51E8" w:rsidRPr="008E51E8" w:rsidRDefault="008E51E8" w:rsidP="008E51E8">
      <w:pPr>
        <w:jc w:val="center"/>
        <w:rPr>
          <w:b/>
          <w:sz w:val="22"/>
          <w:szCs w:val="22"/>
        </w:rPr>
      </w:pPr>
    </w:p>
    <w:p w:rsidR="008E51E8" w:rsidRPr="008E51E8" w:rsidRDefault="008E51E8" w:rsidP="008E51E8">
      <w:pPr>
        <w:jc w:val="center"/>
        <w:rPr>
          <w:b/>
          <w:sz w:val="22"/>
          <w:szCs w:val="22"/>
        </w:rPr>
      </w:pPr>
    </w:p>
    <w:p w:rsidR="008E51E8" w:rsidRPr="008E51E8" w:rsidRDefault="008E51E8" w:rsidP="008E51E8">
      <w:pPr>
        <w:rPr>
          <w:b/>
          <w:sz w:val="22"/>
          <w:szCs w:val="22"/>
        </w:rPr>
      </w:pPr>
    </w:p>
    <w:p w:rsidR="008E51E8" w:rsidRPr="008E51E8" w:rsidRDefault="008E51E8" w:rsidP="008E51E8">
      <w:pPr>
        <w:rPr>
          <w:b/>
          <w:caps/>
          <w:sz w:val="22"/>
          <w:szCs w:val="22"/>
          <w:u w:val="single"/>
        </w:rPr>
      </w:pPr>
    </w:p>
    <w:p w:rsidR="008E51E8" w:rsidRDefault="008E51E8" w:rsidP="00E07070">
      <w:pPr>
        <w:suppressAutoHyphens w:val="0"/>
        <w:rPr>
          <w:b/>
          <w:bCs/>
          <w:i/>
          <w:iCs/>
          <w:sz w:val="22"/>
          <w:szCs w:val="22"/>
          <w:lang w:eastAsia="hu-HU"/>
        </w:rPr>
      </w:pPr>
    </w:p>
    <w:p w:rsidR="008E51E8" w:rsidRDefault="008E51E8" w:rsidP="008E51E8">
      <w:pPr>
        <w:suppressAutoHyphens w:val="0"/>
        <w:jc w:val="center"/>
        <w:rPr>
          <w:b/>
          <w:bCs/>
          <w:i/>
          <w:iCs/>
          <w:sz w:val="22"/>
          <w:szCs w:val="22"/>
          <w:lang w:eastAsia="hu-HU"/>
        </w:rPr>
      </w:pPr>
    </w:p>
    <w:p w:rsidR="00E07070" w:rsidRDefault="00E07070" w:rsidP="008E51E8">
      <w:pPr>
        <w:suppressAutoHyphens w:val="0"/>
        <w:jc w:val="center"/>
        <w:rPr>
          <w:b/>
          <w:bCs/>
          <w:i/>
          <w:iCs/>
          <w:sz w:val="22"/>
          <w:szCs w:val="22"/>
          <w:lang w:eastAsia="hu-HU"/>
        </w:rPr>
      </w:pPr>
    </w:p>
    <w:p w:rsidR="006D6767" w:rsidRDefault="006D6767" w:rsidP="00E07070">
      <w:pPr>
        <w:widowControl w:val="0"/>
        <w:tabs>
          <w:tab w:val="right" w:pos="8647"/>
        </w:tabs>
        <w:jc w:val="center"/>
        <w:rPr>
          <w:b/>
          <w:bCs/>
          <w:sz w:val="22"/>
          <w:szCs w:val="22"/>
        </w:rPr>
      </w:pPr>
    </w:p>
    <w:p w:rsidR="006D6767" w:rsidRDefault="006D6767" w:rsidP="00E07070">
      <w:pPr>
        <w:widowControl w:val="0"/>
        <w:tabs>
          <w:tab w:val="right" w:pos="8647"/>
        </w:tabs>
        <w:jc w:val="center"/>
        <w:rPr>
          <w:b/>
          <w:bCs/>
          <w:sz w:val="22"/>
          <w:szCs w:val="22"/>
        </w:rPr>
      </w:pPr>
    </w:p>
    <w:p w:rsidR="006D6767" w:rsidRDefault="006D6767" w:rsidP="00E07070">
      <w:pPr>
        <w:widowControl w:val="0"/>
        <w:tabs>
          <w:tab w:val="right" w:pos="8647"/>
        </w:tabs>
        <w:jc w:val="center"/>
        <w:rPr>
          <w:b/>
          <w:bCs/>
          <w:sz w:val="22"/>
          <w:szCs w:val="22"/>
        </w:rPr>
      </w:pPr>
    </w:p>
    <w:p w:rsidR="006D6767" w:rsidRDefault="006D6767" w:rsidP="00E07070">
      <w:pPr>
        <w:widowControl w:val="0"/>
        <w:tabs>
          <w:tab w:val="right" w:pos="8647"/>
        </w:tabs>
        <w:jc w:val="center"/>
        <w:rPr>
          <w:b/>
          <w:bCs/>
          <w:sz w:val="22"/>
          <w:szCs w:val="22"/>
        </w:rPr>
      </w:pPr>
    </w:p>
    <w:p w:rsidR="001A52B8" w:rsidRDefault="001A52B8" w:rsidP="001A52B8">
      <w:pPr>
        <w:widowControl w:val="0"/>
        <w:tabs>
          <w:tab w:val="right" w:pos="8647"/>
        </w:tabs>
        <w:rPr>
          <w:b/>
          <w:bCs/>
          <w:sz w:val="22"/>
          <w:szCs w:val="22"/>
        </w:rPr>
      </w:pPr>
    </w:p>
    <w:p w:rsidR="006D6767" w:rsidRPr="001A52B8" w:rsidRDefault="006D6767" w:rsidP="001A52B8">
      <w:pPr>
        <w:widowControl w:val="0"/>
        <w:tabs>
          <w:tab w:val="right" w:pos="8647"/>
        </w:tabs>
        <w:jc w:val="center"/>
        <w:rPr>
          <w:i/>
          <w:sz w:val="21"/>
          <w:szCs w:val="21"/>
        </w:rPr>
      </w:pPr>
      <w:r w:rsidRPr="001A52B8">
        <w:rPr>
          <w:bCs/>
          <w:sz w:val="21"/>
          <w:szCs w:val="21"/>
        </w:rPr>
        <w:lastRenderedPageBreak/>
        <w:t xml:space="preserve">Sióagárd Község Önkormányzata képviselő-testületének a szociális ellátások helyi szabályozásáról szóló 5/2015. (III.1.) </w:t>
      </w:r>
      <w:r w:rsidRPr="001A52B8">
        <w:rPr>
          <w:sz w:val="21"/>
          <w:szCs w:val="21"/>
        </w:rPr>
        <w:t>önkormányzati rendelet</w:t>
      </w:r>
      <w:r w:rsidRPr="001A52B8">
        <w:rPr>
          <w:b/>
          <w:sz w:val="21"/>
          <w:szCs w:val="21"/>
        </w:rPr>
        <w:t xml:space="preserve"> </w:t>
      </w:r>
      <w:r w:rsidRPr="001A52B8">
        <w:rPr>
          <w:sz w:val="21"/>
          <w:szCs w:val="21"/>
        </w:rPr>
        <w:t>módosításáról</w:t>
      </w:r>
    </w:p>
    <w:p w:rsidR="006D6767" w:rsidRPr="001A52B8" w:rsidRDefault="006D6767" w:rsidP="001A52B8">
      <w:pPr>
        <w:widowControl w:val="0"/>
        <w:shd w:val="clear" w:color="auto" w:fill="FFFFFF"/>
        <w:tabs>
          <w:tab w:val="right" w:pos="8647"/>
        </w:tabs>
        <w:jc w:val="center"/>
        <w:rPr>
          <w:bCs/>
          <w:sz w:val="21"/>
          <w:szCs w:val="21"/>
          <w:shd w:val="clear" w:color="auto" w:fill="FFFFFF"/>
        </w:rPr>
      </w:pPr>
      <w:proofErr w:type="gramStart"/>
      <w:r w:rsidRPr="001A52B8">
        <w:rPr>
          <w:sz w:val="21"/>
          <w:szCs w:val="21"/>
        </w:rPr>
        <w:t>szóló</w:t>
      </w:r>
      <w:proofErr w:type="gramEnd"/>
      <w:r w:rsidRPr="001A52B8">
        <w:rPr>
          <w:sz w:val="21"/>
          <w:szCs w:val="21"/>
        </w:rPr>
        <w:t xml:space="preserve"> …../2019 (X</w:t>
      </w:r>
      <w:r w:rsidR="001A52B8">
        <w:rPr>
          <w:sz w:val="21"/>
          <w:szCs w:val="21"/>
        </w:rPr>
        <w:t>II.12</w:t>
      </w:r>
      <w:r w:rsidRPr="001A52B8">
        <w:rPr>
          <w:sz w:val="21"/>
          <w:szCs w:val="21"/>
        </w:rPr>
        <w:t>.) rendelet-tervezethez</w:t>
      </w:r>
    </w:p>
    <w:p w:rsidR="008E51E8" w:rsidRPr="001A52B8" w:rsidRDefault="008E51E8" w:rsidP="008E51E8">
      <w:pPr>
        <w:suppressAutoHyphens w:val="0"/>
        <w:jc w:val="center"/>
        <w:rPr>
          <w:b/>
          <w:bCs/>
          <w:iCs/>
          <w:sz w:val="21"/>
          <w:szCs w:val="21"/>
          <w:lang w:eastAsia="hu-HU"/>
        </w:rPr>
      </w:pPr>
      <w:bookmarkStart w:id="0" w:name="_GoBack"/>
      <w:bookmarkEnd w:id="0"/>
    </w:p>
    <w:p w:rsidR="008E51E8" w:rsidRPr="001A52B8" w:rsidRDefault="001266AC" w:rsidP="008E51E8">
      <w:pPr>
        <w:widowControl w:val="0"/>
        <w:suppressAutoHyphens w:val="0"/>
        <w:autoSpaceDE w:val="0"/>
        <w:jc w:val="both"/>
        <w:rPr>
          <w:color w:val="FF0000"/>
          <w:sz w:val="21"/>
          <w:szCs w:val="21"/>
          <w:lang w:eastAsia="hu-HU"/>
        </w:rPr>
      </w:pPr>
      <w:proofErr w:type="gramStart"/>
      <w:r w:rsidRPr="001A52B8">
        <w:rPr>
          <w:sz w:val="21"/>
          <w:szCs w:val="21"/>
          <w:lang w:eastAsia="hu-HU"/>
        </w:rPr>
        <w:t xml:space="preserve">Sióagárd Község Önkormányzata Képviselő-testülete az Alaptörvény 32.cikk (2) bekezdésben meghatározott eredeti jogalkotói hatáskörében, az Alaptörvény 32.cikk (1) bekezdésének a) pontjában és Magyarország  helyi önkormányzatairól szóló 2011.évi </w:t>
      </w:r>
      <w:proofErr w:type="spellStart"/>
      <w:r w:rsidRPr="001A52B8">
        <w:rPr>
          <w:sz w:val="21"/>
          <w:szCs w:val="21"/>
          <w:lang w:eastAsia="hu-HU"/>
        </w:rPr>
        <w:t>CLXXXIX.törvény</w:t>
      </w:r>
      <w:proofErr w:type="spellEnd"/>
      <w:r w:rsidRPr="001A52B8">
        <w:rPr>
          <w:sz w:val="21"/>
          <w:szCs w:val="21"/>
          <w:lang w:eastAsia="hu-HU"/>
        </w:rPr>
        <w:t xml:space="preserve"> 13.§ (1) bekezdés 8a. pontjában meghatározott feladatkörében eljárva, a szociális igazgatásról és a szociális ellátásokról szóló 1993.évi </w:t>
      </w:r>
      <w:proofErr w:type="spellStart"/>
      <w:r w:rsidRPr="001A52B8">
        <w:rPr>
          <w:sz w:val="21"/>
          <w:szCs w:val="21"/>
          <w:lang w:eastAsia="hu-HU"/>
        </w:rPr>
        <w:t>III.törvény</w:t>
      </w:r>
      <w:proofErr w:type="spellEnd"/>
      <w:r w:rsidRPr="001A52B8">
        <w:rPr>
          <w:sz w:val="21"/>
          <w:szCs w:val="21"/>
          <w:lang w:eastAsia="hu-HU"/>
        </w:rPr>
        <w:t xml:space="preserve"> 25.§ (3) bekezdése b) pontjában és 26.§</w:t>
      </w:r>
      <w:proofErr w:type="spellStart"/>
      <w:r w:rsidRPr="001A52B8">
        <w:rPr>
          <w:sz w:val="21"/>
          <w:szCs w:val="21"/>
          <w:lang w:eastAsia="hu-HU"/>
        </w:rPr>
        <w:t>-ában</w:t>
      </w:r>
      <w:proofErr w:type="spellEnd"/>
      <w:r w:rsidRPr="001A52B8">
        <w:rPr>
          <w:sz w:val="21"/>
          <w:szCs w:val="21"/>
          <w:lang w:eastAsia="hu-HU"/>
        </w:rPr>
        <w:t xml:space="preserve"> kapott felhatalmazás alapján, a szociális ellátások helyi szabályairól a következőket rendeli el:</w:t>
      </w:r>
      <w:proofErr w:type="gramEnd"/>
      <w:r w:rsidRPr="001A52B8">
        <w:rPr>
          <w:sz w:val="21"/>
          <w:szCs w:val="21"/>
          <w:lang w:eastAsia="hu-HU"/>
        </w:rPr>
        <w:t xml:space="preserve"> </w:t>
      </w:r>
    </w:p>
    <w:p w:rsidR="008E51E8" w:rsidRPr="001A52B8" w:rsidRDefault="008E51E8" w:rsidP="008E51E8">
      <w:pPr>
        <w:rPr>
          <w:b/>
          <w:caps/>
          <w:sz w:val="21"/>
          <w:szCs w:val="21"/>
        </w:rPr>
      </w:pPr>
    </w:p>
    <w:p w:rsidR="008E51E8" w:rsidRPr="001A52B8" w:rsidRDefault="008E51E8" w:rsidP="008E51E8">
      <w:pPr>
        <w:rPr>
          <w:b/>
          <w:caps/>
          <w:sz w:val="21"/>
          <w:szCs w:val="21"/>
        </w:rPr>
      </w:pPr>
    </w:p>
    <w:p w:rsidR="008E51E8" w:rsidRPr="001A52B8" w:rsidRDefault="008E51E8" w:rsidP="008E51E8">
      <w:pPr>
        <w:suppressAutoHyphens w:val="0"/>
        <w:spacing w:after="200" w:line="276" w:lineRule="auto"/>
        <w:jc w:val="center"/>
        <w:rPr>
          <w:b/>
          <w:bCs/>
          <w:sz w:val="21"/>
          <w:szCs w:val="21"/>
        </w:rPr>
      </w:pPr>
      <w:r w:rsidRPr="001A52B8">
        <w:rPr>
          <w:b/>
          <w:bCs/>
          <w:sz w:val="21"/>
          <w:szCs w:val="21"/>
        </w:rPr>
        <w:t>1.§</w:t>
      </w:r>
    </w:p>
    <w:p w:rsidR="00E07070" w:rsidRPr="001A52B8" w:rsidRDefault="001266AC" w:rsidP="008E51E8">
      <w:pPr>
        <w:widowControl w:val="0"/>
        <w:jc w:val="both"/>
        <w:rPr>
          <w:i/>
          <w:sz w:val="21"/>
          <w:szCs w:val="21"/>
        </w:rPr>
      </w:pPr>
      <w:r w:rsidRPr="001A52B8">
        <w:rPr>
          <w:bCs/>
          <w:sz w:val="21"/>
          <w:szCs w:val="21"/>
        </w:rPr>
        <w:t xml:space="preserve">A R. 11.§ (1) bekezdése azzal egészül ki, hogy </w:t>
      </w:r>
      <w:r w:rsidRPr="001A52B8">
        <w:rPr>
          <w:bCs/>
          <w:i/>
          <w:sz w:val="21"/>
          <w:szCs w:val="21"/>
        </w:rPr>
        <w:t>„(…</w:t>
      </w:r>
      <w:proofErr w:type="gramStart"/>
      <w:r w:rsidRPr="001A52B8">
        <w:rPr>
          <w:bCs/>
          <w:i/>
          <w:sz w:val="21"/>
          <w:szCs w:val="21"/>
        </w:rPr>
        <w:t>)amelynek</w:t>
      </w:r>
      <w:proofErr w:type="gramEnd"/>
      <w:r w:rsidRPr="001A52B8">
        <w:rPr>
          <w:bCs/>
          <w:i/>
          <w:sz w:val="21"/>
          <w:szCs w:val="21"/>
        </w:rPr>
        <w:t xml:space="preserve"> maximális összege 150.000 Forint.”</w:t>
      </w:r>
    </w:p>
    <w:p w:rsidR="008E51E8" w:rsidRPr="001A52B8" w:rsidRDefault="008E51E8" w:rsidP="008E51E8">
      <w:pPr>
        <w:suppressAutoHyphens w:val="0"/>
        <w:spacing w:after="200" w:line="276" w:lineRule="auto"/>
        <w:jc w:val="center"/>
        <w:rPr>
          <w:b/>
          <w:bCs/>
          <w:sz w:val="21"/>
          <w:szCs w:val="21"/>
        </w:rPr>
      </w:pPr>
    </w:p>
    <w:p w:rsidR="008E51E8" w:rsidRPr="001A52B8" w:rsidRDefault="008E51E8" w:rsidP="008E51E8">
      <w:pPr>
        <w:suppressAutoHyphens w:val="0"/>
        <w:spacing w:after="200" w:line="276" w:lineRule="auto"/>
        <w:jc w:val="center"/>
        <w:rPr>
          <w:sz w:val="21"/>
          <w:szCs w:val="21"/>
        </w:rPr>
      </w:pPr>
      <w:r w:rsidRPr="001A52B8">
        <w:rPr>
          <w:b/>
          <w:bCs/>
          <w:sz w:val="21"/>
          <w:szCs w:val="21"/>
        </w:rPr>
        <w:t>2.§</w:t>
      </w:r>
    </w:p>
    <w:p w:rsidR="008E51E8" w:rsidRPr="001A52B8" w:rsidRDefault="008E51E8" w:rsidP="008E51E8">
      <w:pPr>
        <w:suppressAutoHyphens w:val="0"/>
        <w:spacing w:after="200" w:line="276" w:lineRule="auto"/>
        <w:jc w:val="both"/>
        <w:rPr>
          <w:rFonts w:cs="Arial"/>
          <w:iCs/>
          <w:sz w:val="21"/>
          <w:szCs w:val="21"/>
        </w:rPr>
      </w:pPr>
      <w:r w:rsidRPr="001A52B8">
        <w:rPr>
          <w:sz w:val="21"/>
          <w:szCs w:val="21"/>
        </w:rPr>
        <w:t>A</w:t>
      </w:r>
      <w:r w:rsidR="001266AC" w:rsidRPr="001A52B8">
        <w:rPr>
          <w:rFonts w:cs="Arial"/>
          <w:sz w:val="21"/>
          <w:szCs w:val="21"/>
        </w:rPr>
        <w:t xml:space="preserve"> R. 11.§ (3</w:t>
      </w:r>
      <w:r w:rsidRPr="001A52B8">
        <w:rPr>
          <w:rFonts w:cs="Arial"/>
          <w:sz w:val="21"/>
          <w:szCs w:val="21"/>
        </w:rPr>
        <w:t>) bekezdése helyébe a következő rendelkezés lép.</w:t>
      </w:r>
    </w:p>
    <w:p w:rsidR="008E51E8" w:rsidRPr="001A52B8" w:rsidRDefault="001266AC" w:rsidP="00E07070">
      <w:pPr>
        <w:widowControl w:val="0"/>
        <w:tabs>
          <w:tab w:val="right" w:pos="8647"/>
        </w:tabs>
        <w:suppressAutoHyphens w:val="0"/>
        <w:autoSpaceDE w:val="0"/>
        <w:spacing w:after="200" w:line="276" w:lineRule="auto"/>
        <w:jc w:val="both"/>
        <w:rPr>
          <w:i/>
          <w:iCs/>
          <w:sz w:val="21"/>
          <w:szCs w:val="21"/>
        </w:rPr>
      </w:pPr>
      <w:r w:rsidRPr="001A52B8">
        <w:rPr>
          <w:iCs/>
          <w:sz w:val="21"/>
          <w:szCs w:val="21"/>
        </w:rPr>
        <w:t>„</w:t>
      </w:r>
      <w:r w:rsidRPr="001A52B8">
        <w:rPr>
          <w:i/>
          <w:iCs/>
          <w:sz w:val="21"/>
          <w:szCs w:val="21"/>
        </w:rPr>
        <w:t>Települési támogatásra jogosult az a személy (családban élő és egyedül élő esetén egyaránt), akinek jövedelme a minimálbér mindenkori összegét nem haladja meg.”</w:t>
      </w:r>
    </w:p>
    <w:p w:rsidR="001266AC" w:rsidRPr="001A52B8" w:rsidRDefault="001266AC" w:rsidP="001266AC">
      <w:pPr>
        <w:widowControl w:val="0"/>
        <w:tabs>
          <w:tab w:val="right" w:pos="8647"/>
        </w:tabs>
        <w:suppressAutoHyphens w:val="0"/>
        <w:autoSpaceDE w:val="0"/>
        <w:spacing w:after="200" w:line="276" w:lineRule="auto"/>
        <w:jc w:val="center"/>
        <w:rPr>
          <w:b/>
          <w:iCs/>
          <w:sz w:val="21"/>
          <w:szCs w:val="21"/>
        </w:rPr>
      </w:pPr>
      <w:r w:rsidRPr="001A52B8">
        <w:rPr>
          <w:b/>
          <w:iCs/>
          <w:sz w:val="21"/>
          <w:szCs w:val="21"/>
        </w:rPr>
        <w:t>3.§</w:t>
      </w:r>
    </w:p>
    <w:p w:rsidR="001266AC" w:rsidRPr="001A52B8" w:rsidRDefault="001266AC" w:rsidP="001266AC">
      <w:pPr>
        <w:widowControl w:val="0"/>
        <w:tabs>
          <w:tab w:val="right" w:pos="8647"/>
        </w:tabs>
        <w:suppressAutoHyphens w:val="0"/>
        <w:autoSpaceDE w:val="0"/>
        <w:spacing w:after="200" w:line="276" w:lineRule="auto"/>
        <w:jc w:val="both"/>
        <w:rPr>
          <w:iCs/>
          <w:sz w:val="21"/>
          <w:szCs w:val="21"/>
        </w:rPr>
      </w:pPr>
      <w:r w:rsidRPr="001A52B8">
        <w:rPr>
          <w:iCs/>
          <w:sz w:val="21"/>
          <w:szCs w:val="21"/>
        </w:rPr>
        <w:t>A R.11.§ (3) bekezdés első mondatának helyébe a következő rendelkezés lép.</w:t>
      </w:r>
    </w:p>
    <w:p w:rsidR="001266AC" w:rsidRPr="001A52B8" w:rsidRDefault="001266AC" w:rsidP="001266AC">
      <w:pPr>
        <w:widowControl w:val="0"/>
        <w:tabs>
          <w:tab w:val="right" w:pos="8647"/>
        </w:tabs>
        <w:suppressAutoHyphens w:val="0"/>
        <w:autoSpaceDE w:val="0"/>
        <w:spacing w:after="200" w:line="276" w:lineRule="auto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1A52B8">
        <w:rPr>
          <w:i/>
          <w:iCs/>
          <w:sz w:val="21"/>
          <w:szCs w:val="21"/>
        </w:rPr>
        <w:t>„Különös méltánylást érdemlő esetben települési támogatás nyújtható annak a kérelmezőnek is, akinek családjában vagy egyedül élő esetén az egy főre jutó jövedelem meghaladja a mindenki minimálbér összegét.”</w:t>
      </w:r>
    </w:p>
    <w:p w:rsidR="008E51E8" w:rsidRPr="001A52B8" w:rsidRDefault="001A52B8" w:rsidP="008E51E8">
      <w:pPr>
        <w:suppressAutoHyphens w:val="0"/>
        <w:spacing w:after="200" w:line="276" w:lineRule="auto"/>
        <w:jc w:val="center"/>
        <w:rPr>
          <w:b/>
          <w:bCs/>
          <w:sz w:val="21"/>
          <w:szCs w:val="21"/>
        </w:rPr>
      </w:pPr>
      <w:r w:rsidRPr="001A52B8">
        <w:rPr>
          <w:b/>
          <w:bCs/>
          <w:sz w:val="21"/>
          <w:szCs w:val="21"/>
        </w:rPr>
        <w:t>4</w:t>
      </w:r>
      <w:r w:rsidR="008E51E8" w:rsidRPr="001A52B8">
        <w:rPr>
          <w:b/>
          <w:bCs/>
          <w:sz w:val="21"/>
          <w:szCs w:val="21"/>
        </w:rPr>
        <w:t>.§</w:t>
      </w:r>
    </w:p>
    <w:p w:rsidR="001266AC" w:rsidRPr="001A52B8" w:rsidRDefault="001266AC" w:rsidP="001266AC">
      <w:pPr>
        <w:suppressAutoHyphens w:val="0"/>
        <w:spacing w:after="200" w:line="276" w:lineRule="auto"/>
        <w:jc w:val="both"/>
        <w:rPr>
          <w:bCs/>
          <w:i/>
          <w:sz w:val="21"/>
          <w:szCs w:val="21"/>
        </w:rPr>
      </w:pPr>
      <w:r w:rsidRPr="001A52B8">
        <w:rPr>
          <w:bCs/>
          <w:sz w:val="21"/>
          <w:szCs w:val="21"/>
        </w:rPr>
        <w:t xml:space="preserve">A R.11.§ (9) bekezdése azzal egészül ki, hogy </w:t>
      </w:r>
      <w:r w:rsidRPr="001A52B8">
        <w:rPr>
          <w:bCs/>
          <w:i/>
          <w:sz w:val="21"/>
          <w:szCs w:val="21"/>
        </w:rPr>
        <w:t>„(…</w:t>
      </w:r>
      <w:proofErr w:type="gramStart"/>
      <w:r w:rsidRPr="001A52B8">
        <w:rPr>
          <w:bCs/>
          <w:i/>
          <w:sz w:val="21"/>
          <w:szCs w:val="21"/>
        </w:rPr>
        <w:t>)amelynek</w:t>
      </w:r>
      <w:proofErr w:type="gramEnd"/>
      <w:r w:rsidRPr="001A52B8">
        <w:rPr>
          <w:bCs/>
          <w:i/>
          <w:sz w:val="21"/>
          <w:szCs w:val="21"/>
        </w:rPr>
        <w:t xml:space="preserve"> maximális </w:t>
      </w:r>
      <w:r w:rsidRPr="001A52B8">
        <w:rPr>
          <w:bCs/>
          <w:i/>
          <w:sz w:val="21"/>
          <w:szCs w:val="21"/>
        </w:rPr>
        <w:t>értéke</w:t>
      </w:r>
      <w:r w:rsidRPr="001A52B8">
        <w:rPr>
          <w:bCs/>
          <w:i/>
          <w:sz w:val="21"/>
          <w:szCs w:val="21"/>
        </w:rPr>
        <w:t xml:space="preserve"> 150.000 Forint.”</w:t>
      </w:r>
    </w:p>
    <w:p w:rsidR="001266AC" w:rsidRPr="001A52B8" w:rsidRDefault="001A52B8" w:rsidP="001266AC">
      <w:pPr>
        <w:suppressAutoHyphens w:val="0"/>
        <w:spacing w:after="200" w:line="276" w:lineRule="auto"/>
        <w:jc w:val="center"/>
        <w:rPr>
          <w:b/>
          <w:bCs/>
          <w:sz w:val="21"/>
          <w:szCs w:val="21"/>
        </w:rPr>
      </w:pPr>
      <w:r w:rsidRPr="001A52B8">
        <w:rPr>
          <w:b/>
          <w:bCs/>
          <w:sz w:val="21"/>
          <w:szCs w:val="21"/>
        </w:rPr>
        <w:t>5</w:t>
      </w:r>
      <w:r w:rsidR="001266AC" w:rsidRPr="001A52B8">
        <w:rPr>
          <w:b/>
          <w:bCs/>
          <w:sz w:val="21"/>
          <w:szCs w:val="21"/>
        </w:rPr>
        <w:t>.§</w:t>
      </w:r>
    </w:p>
    <w:p w:rsidR="001266AC" w:rsidRPr="001A52B8" w:rsidRDefault="001266AC" w:rsidP="001266AC">
      <w:pPr>
        <w:widowControl w:val="0"/>
        <w:jc w:val="both"/>
        <w:rPr>
          <w:i/>
          <w:sz w:val="21"/>
          <w:szCs w:val="21"/>
        </w:rPr>
      </w:pPr>
      <w:r w:rsidRPr="001A52B8">
        <w:rPr>
          <w:bCs/>
          <w:sz w:val="21"/>
          <w:szCs w:val="21"/>
        </w:rPr>
        <w:t xml:space="preserve">A R.12.§ (1) bekezdése azzal egészül ki, hogy </w:t>
      </w:r>
      <w:r w:rsidRPr="001A52B8">
        <w:rPr>
          <w:bCs/>
          <w:i/>
          <w:sz w:val="21"/>
          <w:szCs w:val="21"/>
        </w:rPr>
        <w:t>„(…</w:t>
      </w:r>
      <w:proofErr w:type="gramStart"/>
      <w:r w:rsidRPr="001A52B8">
        <w:rPr>
          <w:bCs/>
          <w:i/>
          <w:sz w:val="21"/>
          <w:szCs w:val="21"/>
        </w:rPr>
        <w:t>)amelynek</w:t>
      </w:r>
      <w:proofErr w:type="gramEnd"/>
      <w:r w:rsidRPr="001A52B8">
        <w:rPr>
          <w:bCs/>
          <w:i/>
          <w:sz w:val="21"/>
          <w:szCs w:val="21"/>
        </w:rPr>
        <w:t xml:space="preserve"> maximális összege 150.000 Forint.”</w:t>
      </w:r>
    </w:p>
    <w:p w:rsidR="001266AC" w:rsidRPr="001A52B8" w:rsidRDefault="001266AC" w:rsidP="001266AC">
      <w:pPr>
        <w:suppressAutoHyphens w:val="0"/>
        <w:spacing w:after="200" w:line="276" w:lineRule="auto"/>
        <w:jc w:val="both"/>
        <w:rPr>
          <w:rFonts w:cs="Arial"/>
          <w:sz w:val="21"/>
          <w:szCs w:val="21"/>
        </w:rPr>
      </w:pPr>
    </w:p>
    <w:p w:rsidR="008E51E8" w:rsidRPr="001A52B8" w:rsidRDefault="008E51E8" w:rsidP="008E51E8">
      <w:pPr>
        <w:widowControl w:val="0"/>
        <w:tabs>
          <w:tab w:val="right" w:pos="8647"/>
        </w:tabs>
        <w:autoSpaceDE w:val="0"/>
        <w:jc w:val="both"/>
        <w:rPr>
          <w:rFonts w:cs="Arial"/>
          <w:i/>
          <w:iCs/>
          <w:sz w:val="21"/>
          <w:szCs w:val="21"/>
        </w:rPr>
      </w:pPr>
      <w:r w:rsidRPr="001A52B8">
        <w:rPr>
          <w:rFonts w:cs="Arial"/>
          <w:sz w:val="21"/>
          <w:szCs w:val="21"/>
        </w:rPr>
        <w:t xml:space="preserve">Jelen </w:t>
      </w:r>
      <w:r w:rsidR="00E07070" w:rsidRPr="001A52B8">
        <w:rPr>
          <w:rFonts w:cs="Arial"/>
          <w:sz w:val="21"/>
          <w:szCs w:val="21"/>
        </w:rPr>
        <w:t xml:space="preserve">rendelet a kihirdetés másnapján lép hatályba. </w:t>
      </w:r>
    </w:p>
    <w:p w:rsidR="008E51E8" w:rsidRPr="001A52B8" w:rsidRDefault="008E51E8" w:rsidP="008E51E8">
      <w:pPr>
        <w:widowControl w:val="0"/>
        <w:tabs>
          <w:tab w:val="right" w:pos="8647"/>
        </w:tabs>
        <w:autoSpaceDE w:val="0"/>
        <w:jc w:val="both"/>
        <w:rPr>
          <w:rFonts w:cs="Arial"/>
          <w:i/>
          <w:iCs/>
          <w:sz w:val="21"/>
          <w:szCs w:val="21"/>
        </w:rPr>
      </w:pPr>
    </w:p>
    <w:p w:rsidR="008E51E8" w:rsidRPr="001A52B8" w:rsidRDefault="008E51E8" w:rsidP="008E51E8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ascii="Arial" w:hAnsi="Arial" w:cs="Arial"/>
          <w:sz w:val="21"/>
          <w:szCs w:val="21"/>
        </w:rPr>
      </w:pPr>
      <w:r w:rsidRPr="001A52B8">
        <w:rPr>
          <w:rFonts w:cs="Arial"/>
          <w:sz w:val="21"/>
          <w:szCs w:val="21"/>
        </w:rPr>
        <w:t xml:space="preserve">Sióagárd, 2019. </w:t>
      </w:r>
      <w:r w:rsidR="00E07070" w:rsidRPr="001A52B8">
        <w:rPr>
          <w:rFonts w:cs="Arial"/>
          <w:sz w:val="21"/>
          <w:szCs w:val="21"/>
        </w:rPr>
        <w:t>decembe</w:t>
      </w:r>
      <w:r w:rsidR="001A52B8">
        <w:rPr>
          <w:rFonts w:cs="Arial"/>
          <w:sz w:val="21"/>
          <w:szCs w:val="21"/>
        </w:rPr>
        <w:t>r 11</w:t>
      </w:r>
      <w:r w:rsidR="00E07070" w:rsidRPr="001A52B8">
        <w:rPr>
          <w:rFonts w:cs="Arial"/>
          <w:sz w:val="21"/>
          <w:szCs w:val="21"/>
        </w:rPr>
        <w:t>.</w:t>
      </w:r>
    </w:p>
    <w:p w:rsidR="008E51E8" w:rsidRPr="001A52B8" w:rsidRDefault="008E51E8" w:rsidP="008E51E8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ascii="Arial" w:hAnsi="Arial" w:cs="Arial"/>
          <w:sz w:val="21"/>
          <w:szCs w:val="21"/>
        </w:rPr>
      </w:pPr>
    </w:p>
    <w:p w:rsidR="008E51E8" w:rsidRPr="001A52B8" w:rsidRDefault="008E51E8" w:rsidP="008E51E8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ascii="Arial" w:hAnsi="Arial" w:cs="Arial"/>
          <w:sz w:val="21"/>
          <w:szCs w:val="21"/>
        </w:rPr>
      </w:pPr>
    </w:p>
    <w:p w:rsidR="008E51E8" w:rsidRPr="001A52B8" w:rsidRDefault="008E51E8" w:rsidP="008E51E8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cs="Arial"/>
          <w:i/>
          <w:sz w:val="21"/>
          <w:szCs w:val="21"/>
        </w:rPr>
      </w:pPr>
      <w:r w:rsidRPr="001A52B8">
        <w:rPr>
          <w:rFonts w:ascii="Arial" w:hAnsi="Arial" w:cs="Arial"/>
          <w:sz w:val="21"/>
          <w:szCs w:val="21"/>
        </w:rPr>
        <w:tab/>
      </w:r>
      <w:r w:rsidRPr="001A52B8">
        <w:rPr>
          <w:rFonts w:cs="Arial"/>
          <w:sz w:val="21"/>
          <w:szCs w:val="21"/>
        </w:rPr>
        <w:t xml:space="preserve">Gerő Attila </w:t>
      </w:r>
      <w:r w:rsidRPr="001A52B8">
        <w:rPr>
          <w:rFonts w:cs="Arial"/>
          <w:sz w:val="21"/>
          <w:szCs w:val="21"/>
        </w:rPr>
        <w:tab/>
        <w:t>dr. Herczig Hajnalka</w:t>
      </w:r>
    </w:p>
    <w:p w:rsidR="008E51E8" w:rsidRPr="001A52B8" w:rsidRDefault="008E51E8" w:rsidP="008E51E8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cs="Arial"/>
          <w:sz w:val="21"/>
          <w:szCs w:val="21"/>
        </w:rPr>
      </w:pPr>
      <w:r w:rsidRPr="001A52B8">
        <w:rPr>
          <w:rFonts w:cs="Arial"/>
          <w:i/>
          <w:sz w:val="21"/>
          <w:szCs w:val="21"/>
        </w:rPr>
        <w:tab/>
      </w:r>
      <w:proofErr w:type="gramStart"/>
      <w:r w:rsidRPr="001A52B8">
        <w:rPr>
          <w:rFonts w:cs="Arial"/>
          <w:i/>
          <w:sz w:val="21"/>
          <w:szCs w:val="21"/>
        </w:rPr>
        <w:t>polgármester</w:t>
      </w:r>
      <w:proofErr w:type="gramEnd"/>
      <w:r w:rsidRPr="001A52B8">
        <w:rPr>
          <w:rFonts w:cs="Arial"/>
          <w:i/>
          <w:sz w:val="21"/>
          <w:szCs w:val="21"/>
        </w:rPr>
        <w:tab/>
        <w:t>jegyző</w:t>
      </w:r>
    </w:p>
    <w:p w:rsidR="008E51E8" w:rsidRPr="001A52B8" w:rsidRDefault="008E51E8" w:rsidP="008E51E8">
      <w:pPr>
        <w:widowControl w:val="0"/>
        <w:tabs>
          <w:tab w:val="right" w:pos="8647"/>
        </w:tabs>
        <w:autoSpaceDE w:val="0"/>
        <w:rPr>
          <w:rFonts w:cs="Arial"/>
          <w:sz w:val="21"/>
          <w:szCs w:val="21"/>
        </w:rPr>
      </w:pPr>
      <w:r w:rsidRPr="001A52B8">
        <w:rPr>
          <w:rFonts w:cs="Arial"/>
          <w:sz w:val="21"/>
          <w:szCs w:val="21"/>
        </w:rPr>
        <w:t xml:space="preserve">   </w:t>
      </w:r>
    </w:p>
    <w:p w:rsidR="008E51E8" w:rsidRPr="001A52B8" w:rsidRDefault="008E51E8" w:rsidP="008E51E8">
      <w:pPr>
        <w:widowControl w:val="0"/>
        <w:tabs>
          <w:tab w:val="right" w:pos="8647"/>
        </w:tabs>
        <w:autoSpaceDE w:val="0"/>
        <w:rPr>
          <w:rFonts w:cs="Arial"/>
          <w:sz w:val="21"/>
          <w:szCs w:val="21"/>
        </w:rPr>
      </w:pPr>
      <w:r w:rsidRPr="001A52B8">
        <w:rPr>
          <w:rFonts w:cs="Arial"/>
          <w:sz w:val="21"/>
          <w:szCs w:val="21"/>
        </w:rPr>
        <w:t xml:space="preserve"> </w:t>
      </w:r>
    </w:p>
    <w:p w:rsidR="008E51E8" w:rsidRPr="001A52B8" w:rsidRDefault="008E51E8" w:rsidP="008E51E8">
      <w:pPr>
        <w:widowControl w:val="0"/>
        <w:tabs>
          <w:tab w:val="right" w:pos="8647"/>
        </w:tabs>
        <w:autoSpaceDE w:val="0"/>
        <w:rPr>
          <w:rFonts w:cs="Arial"/>
          <w:sz w:val="21"/>
          <w:szCs w:val="21"/>
        </w:rPr>
      </w:pPr>
    </w:p>
    <w:p w:rsidR="008E51E8" w:rsidRPr="001A52B8" w:rsidRDefault="008E51E8" w:rsidP="008E51E8">
      <w:pPr>
        <w:widowControl w:val="0"/>
        <w:tabs>
          <w:tab w:val="right" w:pos="8647"/>
        </w:tabs>
        <w:autoSpaceDE w:val="0"/>
        <w:rPr>
          <w:rFonts w:cs="Arial"/>
          <w:sz w:val="21"/>
          <w:szCs w:val="21"/>
        </w:rPr>
      </w:pPr>
      <w:r w:rsidRPr="001A52B8">
        <w:rPr>
          <w:rFonts w:cs="Arial"/>
          <w:sz w:val="21"/>
          <w:szCs w:val="21"/>
        </w:rPr>
        <w:t xml:space="preserve">A kihirdetés napja: 2019. </w:t>
      </w:r>
      <w:r w:rsidR="001A52B8">
        <w:rPr>
          <w:rFonts w:cs="Arial"/>
          <w:sz w:val="21"/>
          <w:szCs w:val="21"/>
        </w:rPr>
        <w:t>december 11</w:t>
      </w:r>
      <w:r w:rsidR="00E07070" w:rsidRPr="001A52B8">
        <w:rPr>
          <w:rFonts w:cs="Arial"/>
          <w:sz w:val="21"/>
          <w:szCs w:val="21"/>
        </w:rPr>
        <w:t>.</w:t>
      </w:r>
    </w:p>
    <w:p w:rsidR="008E51E8" w:rsidRPr="001A52B8" w:rsidRDefault="008E51E8" w:rsidP="008E51E8">
      <w:pPr>
        <w:widowControl w:val="0"/>
        <w:tabs>
          <w:tab w:val="right" w:pos="8647"/>
        </w:tabs>
        <w:autoSpaceDE w:val="0"/>
        <w:rPr>
          <w:rFonts w:cs="Arial"/>
          <w:sz w:val="21"/>
          <w:szCs w:val="21"/>
        </w:rPr>
      </w:pPr>
    </w:p>
    <w:p w:rsidR="008E51E8" w:rsidRPr="001A52B8" w:rsidRDefault="008E51E8" w:rsidP="008E51E8">
      <w:pPr>
        <w:widowControl w:val="0"/>
        <w:tabs>
          <w:tab w:val="center" w:pos="6521"/>
          <w:tab w:val="right" w:pos="8647"/>
        </w:tabs>
        <w:autoSpaceDE w:val="0"/>
        <w:rPr>
          <w:rFonts w:cs="Arial"/>
          <w:b/>
          <w:i/>
          <w:sz w:val="21"/>
          <w:szCs w:val="21"/>
        </w:rPr>
      </w:pPr>
      <w:r w:rsidRPr="001A52B8">
        <w:rPr>
          <w:rFonts w:cs="Arial"/>
          <w:sz w:val="21"/>
          <w:szCs w:val="21"/>
        </w:rPr>
        <w:tab/>
      </w:r>
      <w:r w:rsidRPr="001A52B8">
        <w:rPr>
          <w:rFonts w:cs="Arial"/>
          <w:b/>
          <w:sz w:val="21"/>
          <w:szCs w:val="21"/>
        </w:rPr>
        <w:t>Dr. Deákné Dr. Solymár Anna Virág</w:t>
      </w:r>
    </w:p>
    <w:p w:rsidR="00E07070" w:rsidRPr="001A52B8" w:rsidRDefault="008E51E8" w:rsidP="001A52B8">
      <w:pPr>
        <w:widowControl w:val="0"/>
        <w:tabs>
          <w:tab w:val="center" w:pos="6521"/>
          <w:tab w:val="right" w:pos="8647"/>
        </w:tabs>
        <w:autoSpaceDE w:val="0"/>
        <w:rPr>
          <w:rFonts w:cs="Arial"/>
          <w:b/>
          <w:iCs/>
          <w:sz w:val="21"/>
          <w:szCs w:val="21"/>
        </w:rPr>
      </w:pPr>
      <w:r w:rsidRPr="001A52B8">
        <w:rPr>
          <w:rFonts w:cs="Arial"/>
          <w:i/>
          <w:sz w:val="21"/>
          <w:szCs w:val="21"/>
        </w:rPr>
        <w:tab/>
      </w:r>
      <w:proofErr w:type="gramStart"/>
      <w:r w:rsidRPr="001A52B8">
        <w:rPr>
          <w:rFonts w:cs="Arial"/>
          <w:b/>
          <w:sz w:val="21"/>
          <w:szCs w:val="21"/>
        </w:rPr>
        <w:t>aljegyző</w:t>
      </w:r>
      <w:proofErr w:type="gramEnd"/>
    </w:p>
    <w:p w:rsidR="00E07070" w:rsidRDefault="00E07070"/>
    <w:sectPr w:rsidR="00E0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F3641"/>
    <w:multiLevelType w:val="hybridMultilevel"/>
    <w:tmpl w:val="2D58D984"/>
    <w:lvl w:ilvl="0" w:tplc="787A5D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E8"/>
    <w:rsid w:val="001266AC"/>
    <w:rsid w:val="001A52B8"/>
    <w:rsid w:val="006D6767"/>
    <w:rsid w:val="008A252F"/>
    <w:rsid w:val="008E51E8"/>
    <w:rsid w:val="00DF62F8"/>
    <w:rsid w:val="00E0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51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07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1"/>
    <w:qFormat/>
    <w:rsid w:val="00E07070"/>
    <w:pPr>
      <w:suppressAutoHyphens w:val="0"/>
      <w:ind w:left="720"/>
      <w:contextualSpacing/>
    </w:pPr>
    <w:rPr>
      <w:lang w:eastAsia="hu-HU"/>
    </w:rPr>
  </w:style>
  <w:style w:type="character" w:customStyle="1" w:styleId="ListaszerbekezdsChar">
    <w:name w:val="Listaszerű bekezdés Char"/>
    <w:link w:val="Listaszerbekezds"/>
    <w:uiPriority w:val="1"/>
    <w:rsid w:val="00E0707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51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07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1"/>
    <w:qFormat/>
    <w:rsid w:val="00E07070"/>
    <w:pPr>
      <w:suppressAutoHyphens w:val="0"/>
      <w:ind w:left="720"/>
      <w:contextualSpacing/>
    </w:pPr>
    <w:rPr>
      <w:lang w:eastAsia="hu-HU"/>
    </w:rPr>
  </w:style>
  <w:style w:type="character" w:customStyle="1" w:styleId="ListaszerbekezdsChar">
    <w:name w:val="Listaszerű bekezdés Char"/>
    <w:link w:val="Listaszerbekezds"/>
    <w:uiPriority w:val="1"/>
    <w:rsid w:val="00E0707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Kölesd Önkormányzat</dc:creator>
  <cp:lastModifiedBy>Kölesd Önkormányzat</cp:lastModifiedBy>
  <cp:revision>2</cp:revision>
  <dcterms:created xsi:type="dcterms:W3CDTF">2019-12-11T08:32:00Z</dcterms:created>
  <dcterms:modified xsi:type="dcterms:W3CDTF">2019-12-11T08:32:00Z</dcterms:modified>
</cp:coreProperties>
</file>